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57" w:rsidRDefault="00E4681A">
      <w: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77"/>
        <w:gridCol w:w="5529"/>
      </w:tblGrid>
      <w:tr w:rsidR="00D85224" w:rsidRPr="00EE3F21" w:rsidTr="00BD2733">
        <w:tc>
          <w:tcPr>
            <w:tcW w:w="4077" w:type="dxa"/>
          </w:tcPr>
          <w:p w:rsidR="00D85224" w:rsidRPr="00EE3F21" w:rsidRDefault="00D85224" w:rsidP="00BD2733">
            <w:pPr>
              <w:jc w:val="center"/>
            </w:pPr>
            <w:r w:rsidRPr="00EE3F21">
              <w:t xml:space="preserve">PHÒNG GD&amp;ĐT </w:t>
            </w:r>
            <w:r w:rsidR="00236379">
              <w:t>PHONG ĐIỀN</w:t>
            </w:r>
          </w:p>
          <w:p w:rsidR="00D85224" w:rsidRPr="00EE3F21" w:rsidRDefault="00D85224" w:rsidP="00BD2733">
            <w:pPr>
              <w:jc w:val="center"/>
              <w:rPr>
                <w:b/>
              </w:rPr>
            </w:pPr>
            <w:r w:rsidRPr="00EE3F21">
              <w:rPr>
                <w:b/>
              </w:rPr>
              <w:t xml:space="preserve">TRƯỜNG THCS </w:t>
            </w:r>
            <w:r w:rsidR="0054520C">
              <w:rPr>
                <w:b/>
              </w:rPr>
              <w:t>PHONG HIỀN</w:t>
            </w:r>
          </w:p>
          <w:p w:rsidR="00D85224" w:rsidRPr="00EE3F21" w:rsidRDefault="00530D70" w:rsidP="00CF0B3C">
            <w:pPr>
              <w:jc w:val="both"/>
              <w:rPr>
                <w:b/>
              </w:rPr>
            </w:pPr>
            <w:r>
              <w:rPr>
                <w:b/>
                <w:noProof/>
              </w:rPr>
              <w:pict>
                <v:line id="Straight Connector 1" o:spid="_x0000_s1026" style="position:absolute;left:0;text-align:left;z-index:251664384;visibility:visible" from="36.9pt,.35pt" to="14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"/>
              </w:pict>
            </w:r>
          </w:p>
          <w:p w:rsidR="00D85224" w:rsidRPr="00EE3F21" w:rsidRDefault="008C4065" w:rsidP="008C4065">
            <w:r>
              <w:rPr>
                <w:lang w:val="vi-VN"/>
              </w:rPr>
              <w:t xml:space="preserve">            </w:t>
            </w:r>
            <w:r w:rsidR="00D85224" w:rsidRPr="00EE3F21">
              <w:t xml:space="preserve">Số: </w:t>
            </w:r>
            <w:r w:rsidR="001D2319">
              <w:t>01</w:t>
            </w:r>
            <w:r w:rsidR="00D85224" w:rsidRPr="00EE3F21">
              <w:t>/ KH-THCS</w:t>
            </w:r>
          </w:p>
        </w:tc>
        <w:tc>
          <w:tcPr>
            <w:tcW w:w="5529" w:type="dxa"/>
          </w:tcPr>
          <w:p w:rsidR="00D85224" w:rsidRPr="00EE3F21" w:rsidRDefault="00D85224" w:rsidP="00BD2733">
            <w:pPr>
              <w:jc w:val="center"/>
              <w:rPr>
                <w:b/>
              </w:rPr>
            </w:pPr>
            <w:r w:rsidRPr="00EE3F21">
              <w:rPr>
                <w:b/>
              </w:rPr>
              <w:t>CỘNG HOÀ XÃ HỘI CHỦ NGHĨA VIỆT NAM</w:t>
            </w:r>
          </w:p>
          <w:p w:rsidR="00D85224" w:rsidRPr="0054520C" w:rsidRDefault="00D85224" w:rsidP="00BD2733">
            <w:pPr>
              <w:jc w:val="center"/>
              <w:rPr>
                <w:b/>
                <w:sz w:val="26"/>
                <w:szCs w:val="26"/>
              </w:rPr>
            </w:pPr>
            <w:r w:rsidRPr="0054520C">
              <w:rPr>
                <w:b/>
                <w:sz w:val="26"/>
                <w:szCs w:val="26"/>
              </w:rPr>
              <w:t>Độc lập - Tự do - hạnh phúc</w:t>
            </w:r>
          </w:p>
          <w:p w:rsidR="00D85224" w:rsidRPr="00EE3F21" w:rsidRDefault="00530D70" w:rsidP="00CF0B3C">
            <w:pPr>
              <w:jc w:val="both"/>
              <w:rPr>
                <w:b/>
              </w:rPr>
            </w:pPr>
            <w:r>
              <w:rPr>
                <w:b/>
                <w:noProof/>
              </w:rPr>
              <w:pict>
                <v:line id="Straight Connector 3" o:spid="_x0000_s1028" style="position:absolute;left:0;text-align:left;z-index:251666432;visibility:visible" from="73.8pt,2.95pt" to="178.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GHQIAADYEAAAOAAAAZHJzL2Uyb0RvYy54bWysU02P2yAQvVfqf0DcE9uxs0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"/>
              </w:pict>
            </w:r>
          </w:p>
          <w:p w:rsidR="00D85224" w:rsidRPr="00EE3F21" w:rsidRDefault="0054520C" w:rsidP="008C564F">
            <w:pPr>
              <w:jc w:val="center"/>
              <w:rPr>
                <w:i/>
                <w:sz w:val="26"/>
                <w:szCs w:val="26"/>
              </w:rPr>
            </w:pPr>
            <w:r>
              <w:rPr>
                <w:i/>
                <w:sz w:val="26"/>
                <w:szCs w:val="26"/>
              </w:rPr>
              <w:t xml:space="preserve">     Phong Hiền</w:t>
            </w:r>
            <w:r w:rsidR="00D85224" w:rsidRPr="00EE3F21">
              <w:rPr>
                <w:i/>
                <w:sz w:val="26"/>
                <w:szCs w:val="26"/>
              </w:rPr>
              <w:t>, ngày</w:t>
            </w:r>
            <w:r w:rsidR="00147410">
              <w:rPr>
                <w:i/>
                <w:sz w:val="26"/>
                <w:szCs w:val="26"/>
              </w:rPr>
              <w:t xml:space="preserve"> </w:t>
            </w:r>
            <w:r w:rsidR="00F42310">
              <w:rPr>
                <w:i/>
                <w:sz w:val="26"/>
                <w:szCs w:val="26"/>
              </w:rPr>
              <w:t>8 tháng 10</w:t>
            </w:r>
            <w:r w:rsidR="00147410">
              <w:rPr>
                <w:i/>
                <w:sz w:val="26"/>
                <w:szCs w:val="26"/>
              </w:rPr>
              <w:t xml:space="preserve"> năm 201</w:t>
            </w:r>
            <w:r>
              <w:rPr>
                <w:i/>
                <w:sz w:val="26"/>
                <w:szCs w:val="26"/>
              </w:rPr>
              <w:t>9</w:t>
            </w:r>
          </w:p>
        </w:tc>
      </w:tr>
    </w:tbl>
    <w:p w:rsidR="00D85224" w:rsidRPr="00EE3F21" w:rsidRDefault="00D85224" w:rsidP="00D85224">
      <w:pPr>
        <w:jc w:val="center"/>
        <w:outlineLvl w:val="0"/>
        <w:rPr>
          <w:b/>
          <w:bCs/>
          <w:color w:val="000000"/>
        </w:rPr>
      </w:pPr>
    </w:p>
    <w:p w:rsidR="00D85224" w:rsidRPr="0017599C" w:rsidRDefault="00D85224" w:rsidP="00D85224">
      <w:pPr>
        <w:jc w:val="center"/>
        <w:outlineLvl w:val="0"/>
        <w:rPr>
          <w:color w:val="000000"/>
          <w:sz w:val="28"/>
          <w:szCs w:val="28"/>
        </w:rPr>
      </w:pPr>
      <w:r w:rsidRPr="0017599C">
        <w:rPr>
          <w:b/>
          <w:bCs/>
          <w:color w:val="000000"/>
          <w:sz w:val="28"/>
          <w:szCs w:val="28"/>
        </w:rPr>
        <w:t>KẾ HOẠCH</w:t>
      </w:r>
    </w:p>
    <w:p w:rsidR="00D85224" w:rsidRPr="0017599C" w:rsidRDefault="00D85224" w:rsidP="00D85224">
      <w:pPr>
        <w:jc w:val="center"/>
        <w:outlineLvl w:val="0"/>
        <w:rPr>
          <w:b/>
          <w:bCs/>
          <w:color w:val="000000"/>
          <w:sz w:val="28"/>
          <w:szCs w:val="28"/>
        </w:rPr>
      </w:pPr>
      <w:r w:rsidRPr="0017599C">
        <w:rPr>
          <w:b/>
          <w:bCs/>
          <w:color w:val="000000"/>
          <w:sz w:val="28"/>
          <w:szCs w:val="28"/>
        </w:rPr>
        <w:t>Bồi dưỡng thường xuyên cán bộ quản lí, giáo viên</w:t>
      </w:r>
    </w:p>
    <w:p w:rsidR="00D85224" w:rsidRDefault="00147410" w:rsidP="00D85224">
      <w:pPr>
        <w:jc w:val="center"/>
        <w:outlineLvl w:val="0"/>
        <w:rPr>
          <w:b/>
          <w:bCs/>
          <w:color w:val="000000"/>
          <w:sz w:val="28"/>
          <w:szCs w:val="28"/>
        </w:rPr>
      </w:pPr>
      <w:r>
        <w:rPr>
          <w:b/>
          <w:bCs/>
          <w:color w:val="000000"/>
          <w:sz w:val="28"/>
          <w:szCs w:val="28"/>
        </w:rPr>
        <w:t xml:space="preserve">Năm học </w:t>
      </w:r>
      <w:r w:rsidR="0054520C">
        <w:rPr>
          <w:b/>
          <w:bCs/>
          <w:color w:val="000000"/>
          <w:sz w:val="28"/>
          <w:szCs w:val="28"/>
        </w:rPr>
        <w:t>2019-2020</w:t>
      </w:r>
    </w:p>
    <w:p w:rsidR="00147410" w:rsidRPr="00006E2D" w:rsidRDefault="00530D70" w:rsidP="00006E2D">
      <w:pPr>
        <w:jc w:val="center"/>
        <w:outlineLvl w:val="0"/>
        <w:rPr>
          <w:color w:val="000000"/>
          <w:sz w:val="28"/>
          <w:szCs w:val="28"/>
          <w:lang w:val="vi-VN"/>
        </w:rPr>
      </w:pPr>
      <w:r w:rsidRPr="00530D70">
        <w:rPr>
          <w:b/>
          <w:noProof/>
        </w:rPr>
        <w:pict>
          <v:line id="Straight Connector 2" o:spid="_x0000_s1027" style="position:absolute;left:0;text-align:left;z-index:251662336;visibility:visible" from="171.15pt,1.45pt" to="28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w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"/>
        </w:pict>
      </w:r>
    </w:p>
    <w:p w:rsidR="008C564F" w:rsidRPr="00933520" w:rsidRDefault="008C564F" w:rsidP="008C564F">
      <w:pPr>
        <w:spacing w:line="300" w:lineRule="atLeast"/>
        <w:ind w:firstLine="720"/>
        <w:jc w:val="both"/>
        <w:rPr>
          <w:bCs/>
          <w:sz w:val="28"/>
          <w:szCs w:val="28"/>
          <w:bdr w:val="none" w:sz="0" w:space="0" w:color="auto" w:frame="1"/>
        </w:rPr>
      </w:pPr>
      <w:r w:rsidRPr="00933520">
        <w:rPr>
          <w:bCs/>
          <w:sz w:val="28"/>
          <w:szCs w:val="28"/>
          <w:bdr w:val="none" w:sz="0" w:space="0" w:color="auto" w:frame="1"/>
        </w:rPr>
        <w:t xml:space="preserve">Căn cứ Công văn số </w:t>
      </w:r>
      <w:r w:rsidR="00F42310">
        <w:rPr>
          <w:sz w:val="28"/>
          <w:szCs w:val="28"/>
        </w:rPr>
        <w:t>56</w:t>
      </w:r>
      <w:r w:rsidRPr="00933520">
        <w:rPr>
          <w:sz w:val="28"/>
          <w:szCs w:val="28"/>
        </w:rPr>
        <w:t>/KH-PGDĐT</w:t>
      </w:r>
      <w:r w:rsidRPr="00933520">
        <w:rPr>
          <w:bCs/>
          <w:sz w:val="28"/>
          <w:szCs w:val="28"/>
          <w:bdr w:val="none" w:sz="0" w:space="0" w:color="auto" w:frame="1"/>
        </w:rPr>
        <w:t xml:space="preserve"> ngày </w:t>
      </w:r>
      <w:r w:rsidR="00F42310">
        <w:rPr>
          <w:bCs/>
          <w:sz w:val="28"/>
          <w:szCs w:val="28"/>
          <w:bdr w:val="none" w:sz="0" w:space="0" w:color="auto" w:frame="1"/>
        </w:rPr>
        <w:t>0</w:t>
      </w:r>
      <w:r>
        <w:rPr>
          <w:bCs/>
          <w:sz w:val="28"/>
          <w:szCs w:val="28"/>
          <w:bdr w:val="none" w:sz="0" w:space="0" w:color="auto" w:frame="1"/>
        </w:rPr>
        <w:t>7</w:t>
      </w:r>
      <w:r w:rsidR="00F42310">
        <w:rPr>
          <w:bCs/>
          <w:sz w:val="28"/>
          <w:szCs w:val="28"/>
          <w:bdr w:val="none" w:sz="0" w:space="0" w:color="auto" w:frame="1"/>
        </w:rPr>
        <w:t xml:space="preserve"> tháng 10</w:t>
      </w:r>
      <w:r w:rsidRPr="00933520">
        <w:rPr>
          <w:bCs/>
          <w:sz w:val="28"/>
          <w:szCs w:val="28"/>
          <w:bdr w:val="none" w:sz="0" w:space="0" w:color="auto" w:frame="1"/>
        </w:rPr>
        <w:t xml:space="preserve"> năm 201</w:t>
      </w:r>
      <w:r w:rsidR="00F42310">
        <w:rPr>
          <w:bCs/>
          <w:sz w:val="28"/>
          <w:szCs w:val="28"/>
          <w:bdr w:val="none" w:sz="0" w:space="0" w:color="auto" w:frame="1"/>
        </w:rPr>
        <w:t>9</w:t>
      </w:r>
      <w:r w:rsidRPr="00933520">
        <w:rPr>
          <w:bCs/>
          <w:sz w:val="28"/>
          <w:szCs w:val="28"/>
          <w:bdr w:val="none" w:sz="0" w:space="0" w:color="auto" w:frame="1"/>
        </w:rPr>
        <w:t xml:space="preserve"> của phòng Giáo dục Đào tạo Phong Điền về việc triển khai kế hoạch bồi dưỡng thường xuyên </w:t>
      </w:r>
      <w:r>
        <w:rPr>
          <w:bCs/>
          <w:sz w:val="28"/>
          <w:szCs w:val="28"/>
          <w:bdr w:val="none" w:sz="0" w:space="0" w:color="auto" w:frame="1"/>
        </w:rPr>
        <w:t xml:space="preserve">cán bộ quản lý, </w:t>
      </w:r>
      <w:r w:rsidRPr="00933520">
        <w:rPr>
          <w:bCs/>
          <w:sz w:val="28"/>
          <w:szCs w:val="28"/>
          <w:bdr w:val="none" w:sz="0" w:space="0" w:color="auto" w:frame="1"/>
        </w:rPr>
        <w:t xml:space="preserve">giáo viên mầm </w:t>
      </w:r>
      <w:proofErr w:type="gramStart"/>
      <w:r w:rsidRPr="00933520">
        <w:rPr>
          <w:bCs/>
          <w:sz w:val="28"/>
          <w:szCs w:val="28"/>
          <w:bdr w:val="none" w:sz="0" w:space="0" w:color="auto" w:frame="1"/>
        </w:rPr>
        <w:t>non</w:t>
      </w:r>
      <w:proofErr w:type="gramEnd"/>
      <w:r w:rsidRPr="00933520">
        <w:rPr>
          <w:bCs/>
          <w:sz w:val="28"/>
          <w:szCs w:val="28"/>
          <w:bdr w:val="none" w:sz="0" w:space="0" w:color="auto" w:frame="1"/>
        </w:rPr>
        <w:t>, TH,</w:t>
      </w:r>
      <w:r>
        <w:rPr>
          <w:bCs/>
          <w:sz w:val="28"/>
          <w:szCs w:val="28"/>
          <w:bdr w:val="none" w:sz="0" w:space="0" w:color="auto" w:frame="1"/>
        </w:rPr>
        <w:t xml:space="preserve"> </w:t>
      </w:r>
      <w:r w:rsidRPr="00933520">
        <w:rPr>
          <w:bCs/>
          <w:sz w:val="28"/>
          <w:szCs w:val="28"/>
          <w:bdr w:val="none" w:sz="0" w:space="0" w:color="auto" w:frame="1"/>
        </w:rPr>
        <w:t>THCS năm học 201</w:t>
      </w:r>
      <w:r w:rsidR="00F42310">
        <w:rPr>
          <w:bCs/>
          <w:sz w:val="28"/>
          <w:szCs w:val="28"/>
          <w:bdr w:val="none" w:sz="0" w:space="0" w:color="auto" w:frame="1"/>
        </w:rPr>
        <w:t>9-2020</w:t>
      </w:r>
      <w:r w:rsidRPr="00933520">
        <w:rPr>
          <w:bCs/>
          <w:sz w:val="28"/>
          <w:szCs w:val="28"/>
          <w:bdr w:val="none" w:sz="0" w:space="0" w:color="auto" w:frame="1"/>
        </w:rPr>
        <w:t xml:space="preserve">. </w:t>
      </w:r>
    </w:p>
    <w:p w:rsidR="00D85224" w:rsidRPr="00D85224" w:rsidRDefault="00D85224" w:rsidP="008C564F">
      <w:pPr>
        <w:ind w:firstLine="720"/>
        <w:jc w:val="both"/>
        <w:rPr>
          <w:spacing w:val="-4"/>
          <w:sz w:val="28"/>
          <w:szCs w:val="28"/>
        </w:rPr>
      </w:pPr>
      <w:proofErr w:type="gramStart"/>
      <w:r w:rsidRPr="00D85224">
        <w:rPr>
          <w:spacing w:val="-4"/>
          <w:sz w:val="28"/>
          <w:szCs w:val="28"/>
        </w:rPr>
        <w:t>Trường  THCS</w:t>
      </w:r>
      <w:proofErr w:type="gramEnd"/>
      <w:r w:rsidR="008C564F">
        <w:rPr>
          <w:spacing w:val="-4"/>
          <w:sz w:val="28"/>
          <w:szCs w:val="28"/>
        </w:rPr>
        <w:t xml:space="preserve"> </w:t>
      </w:r>
      <w:r w:rsidRPr="00D85224">
        <w:rPr>
          <w:spacing w:val="-4"/>
          <w:sz w:val="28"/>
          <w:szCs w:val="28"/>
        </w:rPr>
        <w:t xml:space="preserve"> </w:t>
      </w:r>
      <w:r w:rsidR="0054520C">
        <w:rPr>
          <w:spacing w:val="-4"/>
          <w:sz w:val="28"/>
          <w:szCs w:val="28"/>
        </w:rPr>
        <w:t>Phong Hiền</w:t>
      </w:r>
      <w:r w:rsidR="00E40AA7">
        <w:rPr>
          <w:spacing w:val="-4"/>
          <w:sz w:val="28"/>
          <w:szCs w:val="28"/>
        </w:rPr>
        <w:t xml:space="preserve">  xây dựng  Kế hoạch </w:t>
      </w:r>
      <w:r w:rsidRPr="00D85224">
        <w:rPr>
          <w:rStyle w:val="apple-converted-space"/>
          <w:i/>
          <w:iCs/>
          <w:color w:val="000000"/>
          <w:spacing w:val="-4"/>
          <w:sz w:val="28"/>
          <w:szCs w:val="28"/>
        </w:rPr>
        <w:t> </w:t>
      </w:r>
      <w:r w:rsidRPr="00D85224">
        <w:rPr>
          <w:spacing w:val="-4"/>
          <w:sz w:val="28"/>
          <w:szCs w:val="28"/>
        </w:rPr>
        <w:t>bồi dưỡng thường xuyên cán bộ quản lí,</w:t>
      </w:r>
      <w:r w:rsidRPr="00D85224">
        <w:rPr>
          <w:rStyle w:val="apple-converted-space"/>
          <w:color w:val="000000"/>
          <w:spacing w:val="-4"/>
          <w:sz w:val="28"/>
          <w:szCs w:val="28"/>
        </w:rPr>
        <w:t> </w:t>
      </w:r>
      <w:r w:rsidR="0054520C">
        <w:rPr>
          <w:spacing w:val="-4"/>
          <w:sz w:val="28"/>
          <w:szCs w:val="28"/>
        </w:rPr>
        <w:t>giáo viên năm học 2019 - 2020</w:t>
      </w:r>
      <w:r w:rsidRPr="00D85224">
        <w:rPr>
          <w:spacing w:val="-4"/>
          <w:sz w:val="28"/>
          <w:szCs w:val="28"/>
        </w:rPr>
        <w:t xml:space="preserve"> như sau:</w:t>
      </w:r>
    </w:p>
    <w:p w:rsidR="00D85224" w:rsidRPr="00D85224" w:rsidRDefault="00D85224" w:rsidP="00F76E2F">
      <w:pPr>
        <w:jc w:val="both"/>
        <w:rPr>
          <w:b/>
          <w:spacing w:val="-4"/>
          <w:sz w:val="28"/>
          <w:szCs w:val="28"/>
        </w:rPr>
      </w:pPr>
      <w:r>
        <w:rPr>
          <w:b/>
          <w:spacing w:val="-4"/>
          <w:sz w:val="28"/>
          <w:szCs w:val="28"/>
        </w:rPr>
        <w:t>I</w:t>
      </w:r>
      <w:r w:rsidRPr="00D85224">
        <w:rPr>
          <w:b/>
          <w:spacing w:val="-4"/>
          <w:sz w:val="28"/>
          <w:szCs w:val="28"/>
        </w:rPr>
        <w:t>.</w:t>
      </w:r>
      <w:r>
        <w:rPr>
          <w:b/>
          <w:spacing w:val="-4"/>
          <w:sz w:val="28"/>
          <w:szCs w:val="28"/>
        </w:rPr>
        <w:t xml:space="preserve"> Mục đích</w:t>
      </w:r>
      <w:r w:rsidR="00D066CA">
        <w:rPr>
          <w:b/>
          <w:spacing w:val="-4"/>
          <w:sz w:val="28"/>
          <w:szCs w:val="28"/>
        </w:rPr>
        <w:t xml:space="preserve"> BDTX</w:t>
      </w:r>
    </w:p>
    <w:p w:rsidR="00D85224" w:rsidRPr="00D85224" w:rsidRDefault="00D85224" w:rsidP="00D85224">
      <w:pPr>
        <w:ind w:firstLine="720"/>
        <w:jc w:val="both"/>
        <w:rPr>
          <w:sz w:val="28"/>
          <w:szCs w:val="28"/>
        </w:rPr>
      </w:pPr>
      <w:r w:rsidRPr="00D85224">
        <w:rPr>
          <w:sz w:val="28"/>
          <w:szCs w:val="28"/>
        </w:rPr>
        <w:t>- Giáo viên học tập BDTX để cập nhật kiến thức về chính trị, kinh tế - xã hội, bồi dưỡng phẩm chất chính trị, đạo đức nghề nghiệp, phát triển năng lực giáo dục và những năng lực khác theo yêu cầu của chuẩn nghề nghiệp giáo viên, yêu cầu nhiệm vụ năm học, cấp học, yêu cầu phát triển giáo dục của tỉnh, yêu cầu đổi mới và nâng cao chất lượng giáo dục trong toàn ngành.</w:t>
      </w:r>
    </w:p>
    <w:p w:rsidR="00D85224" w:rsidRDefault="00D85224" w:rsidP="00D85224">
      <w:pPr>
        <w:ind w:firstLine="720"/>
        <w:jc w:val="both"/>
        <w:rPr>
          <w:sz w:val="28"/>
          <w:szCs w:val="28"/>
        </w:rPr>
      </w:pPr>
      <w:r w:rsidRPr="00D85224">
        <w:rPr>
          <w:sz w:val="28"/>
          <w:szCs w:val="28"/>
        </w:rPr>
        <w:t>- Phát triển năng lực tự học, tự bồi dưỡng của giáo viên; năng lực tự đánh giá hiệu quả bồi dưỡng thường xuyên; năng lực tự tổ chức, quản lý hoạt động tự học, tự bồi dưỡng giáo viên của nhà trường.</w:t>
      </w:r>
    </w:p>
    <w:p w:rsidR="00D066CA" w:rsidRDefault="00D066CA" w:rsidP="00D066CA">
      <w:pPr>
        <w:ind w:firstLine="720"/>
        <w:jc w:val="both"/>
        <w:rPr>
          <w:sz w:val="28"/>
          <w:szCs w:val="28"/>
        </w:rPr>
      </w:pPr>
      <w:r w:rsidRPr="00B51569">
        <w:rPr>
          <w:sz w:val="28"/>
          <w:szCs w:val="28"/>
        </w:rPr>
        <w:t xml:space="preserve">- Việc triển khai công tác BDTX phải gắn việc đánh giá GV, CBQL </w:t>
      </w:r>
      <w:proofErr w:type="gramStart"/>
      <w:r w:rsidRPr="00B51569">
        <w:rPr>
          <w:sz w:val="28"/>
          <w:szCs w:val="28"/>
        </w:rPr>
        <w:t>theo</w:t>
      </w:r>
      <w:proofErr w:type="gramEnd"/>
      <w:r w:rsidRPr="00B51569">
        <w:rPr>
          <w:sz w:val="28"/>
          <w:szCs w:val="28"/>
        </w:rPr>
        <w:t xml:space="preserve"> chuẩn để từng bước nâng cao năng lực, hiệu quả của đội ngũ nhà giáo và CBQL giáo dục qua từng năm.</w:t>
      </w:r>
    </w:p>
    <w:p w:rsidR="00E139C0" w:rsidRPr="007B779B" w:rsidRDefault="00E139C0" w:rsidP="00E139C0">
      <w:pPr>
        <w:spacing w:before="60" w:after="60"/>
        <w:ind w:firstLine="720"/>
        <w:jc w:val="both"/>
        <w:rPr>
          <w:sz w:val="28"/>
          <w:szCs w:val="28"/>
        </w:rPr>
      </w:pPr>
      <w:r w:rsidRPr="007B779B">
        <w:rPr>
          <w:sz w:val="28"/>
          <w:szCs w:val="28"/>
        </w:rPr>
        <w:t xml:space="preserve">- Đảm bảo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2019 - 2020 cần cụ thể, xuất phát từ nhu cầu bồi dưỡng của giáo viên và yêu cầu thực tiễn của giáo dục địa phương </w:t>
      </w:r>
      <w:proofErr w:type="gramStart"/>
      <w:r w:rsidRPr="007B779B">
        <w:rPr>
          <w:sz w:val="28"/>
          <w:szCs w:val="28"/>
        </w:rPr>
        <w:t>theo</w:t>
      </w:r>
      <w:proofErr w:type="gramEnd"/>
      <w:r w:rsidRPr="007B779B">
        <w:rPr>
          <w:sz w:val="28"/>
          <w:szCs w:val="28"/>
        </w:rPr>
        <w:t xml:space="preserve"> nhiệm vụ năm học 2019 - 2020.</w:t>
      </w:r>
    </w:p>
    <w:p w:rsidR="00E139C0" w:rsidRPr="007B779B" w:rsidRDefault="007B779B" w:rsidP="00E139C0">
      <w:pPr>
        <w:spacing w:before="60" w:after="60"/>
        <w:ind w:firstLine="720"/>
        <w:jc w:val="both"/>
        <w:rPr>
          <w:sz w:val="28"/>
          <w:szCs w:val="28"/>
        </w:rPr>
      </w:pPr>
      <w:r w:rsidRPr="007B779B">
        <w:rPr>
          <w:sz w:val="28"/>
          <w:szCs w:val="28"/>
        </w:rPr>
        <w:t>-</w:t>
      </w:r>
      <w:r w:rsidR="00E139C0" w:rsidRPr="007B779B">
        <w:rPr>
          <w:sz w:val="28"/>
          <w:szCs w:val="28"/>
        </w:rPr>
        <w:t xml:space="preserve"> Tạo mọi điều kiện thuận lợi và huy động toàn bộ giáo viên, cán bộ quản lý tham gia học tập các chương trình, loại hình bồi dưỡng </w:t>
      </w:r>
      <w:proofErr w:type="gramStart"/>
      <w:r w:rsidR="00E139C0" w:rsidRPr="007B779B">
        <w:rPr>
          <w:sz w:val="28"/>
          <w:szCs w:val="28"/>
        </w:rPr>
        <w:t>theo</w:t>
      </w:r>
      <w:proofErr w:type="gramEnd"/>
      <w:r w:rsidR="00E139C0" w:rsidRPr="007B779B">
        <w:rPr>
          <w:sz w:val="28"/>
          <w:szCs w:val="28"/>
        </w:rPr>
        <w:t xml:space="preserve"> kế hoạch của Phòng Giáo dục Đào tạo. 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w:t>
      </w:r>
    </w:p>
    <w:p w:rsidR="00E139C0" w:rsidRPr="00856C57" w:rsidRDefault="007B779B" w:rsidP="00856C57">
      <w:pPr>
        <w:spacing w:before="60" w:after="60"/>
        <w:ind w:firstLine="720"/>
        <w:jc w:val="both"/>
        <w:rPr>
          <w:sz w:val="28"/>
          <w:szCs w:val="28"/>
          <w:lang w:val="vi-VN"/>
        </w:rPr>
      </w:pPr>
      <w:r w:rsidRPr="007B779B">
        <w:rPr>
          <w:sz w:val="28"/>
          <w:szCs w:val="28"/>
        </w:rPr>
        <w:t xml:space="preserve">- </w:t>
      </w:r>
      <w:r w:rsidR="00E139C0" w:rsidRPr="007B779B">
        <w:rPr>
          <w:spacing w:val="2"/>
          <w:sz w:val="28"/>
          <w:szCs w:val="28"/>
        </w:rPr>
        <w:t xml:space="preserve">Tăng cường hình thức bồi dưỡng thường xuyên qua mạng, bồi dưỡng thông qua sinh hoạt tổ chuyên môn và tự bồi dưỡng </w:t>
      </w:r>
      <w:proofErr w:type="gramStart"/>
      <w:r w:rsidR="00E139C0" w:rsidRPr="007B779B">
        <w:rPr>
          <w:spacing w:val="2"/>
          <w:sz w:val="28"/>
          <w:szCs w:val="28"/>
        </w:rPr>
        <w:t>theo</w:t>
      </w:r>
      <w:proofErr w:type="gramEnd"/>
      <w:r w:rsidR="00E139C0" w:rsidRPr="007B779B">
        <w:rPr>
          <w:spacing w:val="2"/>
          <w:sz w:val="28"/>
          <w:szCs w:val="28"/>
        </w:rPr>
        <w:t xml:space="preserve"> phương châm học tập suốt đời. Đồng thời, đẩy mạnh công tác kiểm tra, đánh giá kết quả bồi dưỡng thường xuyên giáo viên mầm </w:t>
      </w:r>
      <w:proofErr w:type="gramStart"/>
      <w:r w:rsidR="00E139C0" w:rsidRPr="007B779B">
        <w:rPr>
          <w:spacing w:val="2"/>
          <w:sz w:val="28"/>
          <w:szCs w:val="28"/>
        </w:rPr>
        <w:t>non</w:t>
      </w:r>
      <w:proofErr w:type="gramEnd"/>
      <w:r w:rsidR="00E139C0" w:rsidRPr="007B779B">
        <w:rPr>
          <w:spacing w:val="2"/>
          <w:sz w:val="28"/>
          <w:szCs w:val="28"/>
        </w:rPr>
        <w:t xml:space="preserve">, phổ thông và giáo dục thường xuyên. Phát huy vai trò của đội </w:t>
      </w:r>
      <w:proofErr w:type="gramStart"/>
      <w:r w:rsidR="00E139C0" w:rsidRPr="007B779B">
        <w:rPr>
          <w:spacing w:val="2"/>
          <w:sz w:val="28"/>
          <w:szCs w:val="28"/>
        </w:rPr>
        <w:t>ngũ</w:t>
      </w:r>
      <w:proofErr w:type="gramEnd"/>
      <w:r w:rsidR="00E139C0" w:rsidRPr="007B779B">
        <w:rPr>
          <w:spacing w:val="2"/>
          <w:sz w:val="28"/>
          <w:szCs w:val="28"/>
        </w:rPr>
        <w:t xml:space="preserve"> chuyên gia, giáo viên cốt cán trong việc kiểm tra, hướng dẫn và bồi dưỡng giáo viên tại chỗ.</w:t>
      </w:r>
    </w:p>
    <w:p w:rsidR="00D85224" w:rsidRDefault="00D85224" w:rsidP="00F76E2F">
      <w:pPr>
        <w:jc w:val="both"/>
        <w:rPr>
          <w:b/>
          <w:sz w:val="28"/>
          <w:szCs w:val="28"/>
        </w:rPr>
      </w:pPr>
      <w:r>
        <w:rPr>
          <w:b/>
          <w:sz w:val="28"/>
          <w:szCs w:val="28"/>
        </w:rPr>
        <w:lastRenderedPageBreak/>
        <w:t>II</w:t>
      </w:r>
      <w:r w:rsidRPr="00D85224">
        <w:rPr>
          <w:b/>
          <w:sz w:val="28"/>
          <w:szCs w:val="28"/>
        </w:rPr>
        <w:t>. Yêu cầu</w:t>
      </w:r>
      <w:r w:rsidR="00D066CA">
        <w:rPr>
          <w:b/>
          <w:sz w:val="28"/>
          <w:szCs w:val="28"/>
        </w:rPr>
        <w:t xml:space="preserve"> BDTX</w:t>
      </w:r>
    </w:p>
    <w:p w:rsidR="00D85224" w:rsidRPr="00D85224" w:rsidRDefault="00D85224" w:rsidP="00D85224">
      <w:pPr>
        <w:ind w:firstLine="720"/>
        <w:jc w:val="both"/>
        <w:rPr>
          <w:sz w:val="28"/>
          <w:szCs w:val="28"/>
        </w:rPr>
      </w:pPr>
      <w:r w:rsidRPr="00D85224">
        <w:rPr>
          <w:b/>
          <w:sz w:val="28"/>
          <w:szCs w:val="28"/>
        </w:rPr>
        <w:t xml:space="preserve">- </w:t>
      </w:r>
      <w:r w:rsidRPr="00D85224">
        <w:rPr>
          <w:sz w:val="28"/>
          <w:szCs w:val="28"/>
        </w:rPr>
        <w:t xml:space="preserve">Bồi dưỡng có trọng tâm, tập trung vào các vấn đề mới, những vấn đề thực tiễn đội </w:t>
      </w:r>
      <w:proofErr w:type="gramStart"/>
      <w:r w:rsidRPr="00D85224">
        <w:rPr>
          <w:sz w:val="28"/>
          <w:szCs w:val="28"/>
        </w:rPr>
        <w:t>ngũ</w:t>
      </w:r>
      <w:proofErr w:type="gramEnd"/>
      <w:r w:rsidRPr="00D85224">
        <w:rPr>
          <w:sz w:val="28"/>
          <w:szCs w:val="28"/>
        </w:rPr>
        <w:t xml:space="preserve"> đang gặp khó khăn.</w:t>
      </w:r>
    </w:p>
    <w:p w:rsidR="00D85224" w:rsidRPr="00D85224" w:rsidRDefault="00D85224" w:rsidP="00D85224">
      <w:pPr>
        <w:ind w:firstLine="720"/>
        <w:jc w:val="both"/>
        <w:rPr>
          <w:sz w:val="28"/>
          <w:szCs w:val="28"/>
        </w:rPr>
      </w:pPr>
      <w:r w:rsidRPr="00D85224">
        <w:rPr>
          <w:sz w:val="28"/>
          <w:szCs w:val="28"/>
        </w:rPr>
        <w:t xml:space="preserve">- Phát huy vai trò nòng cốt của tổ chuyên môn trong việc tổ chức bồi dưỡng giáo viên </w:t>
      </w:r>
      <w:proofErr w:type="gramStart"/>
      <w:r w:rsidRPr="00D85224">
        <w:rPr>
          <w:sz w:val="28"/>
          <w:szCs w:val="28"/>
        </w:rPr>
        <w:t>theo</w:t>
      </w:r>
      <w:proofErr w:type="gramEnd"/>
      <w:r w:rsidRPr="00D85224">
        <w:rPr>
          <w:sz w:val="28"/>
          <w:szCs w:val="28"/>
        </w:rPr>
        <w:t xml:space="preserve"> các hình thức tự học cá nhân, học tập theo tổ chuyên môn, học tập theo nhóm giáo viên.</w:t>
      </w:r>
    </w:p>
    <w:p w:rsidR="00D85224" w:rsidRDefault="00D85224" w:rsidP="00D85224">
      <w:pPr>
        <w:ind w:firstLine="720"/>
        <w:jc w:val="both"/>
        <w:rPr>
          <w:sz w:val="28"/>
          <w:szCs w:val="28"/>
        </w:rPr>
      </w:pPr>
      <w:r w:rsidRPr="00D85224">
        <w:rPr>
          <w:sz w:val="28"/>
          <w:szCs w:val="28"/>
        </w:rPr>
        <w:t>- Các nội dung</w:t>
      </w:r>
      <w:r w:rsidR="00932FBD">
        <w:rPr>
          <w:sz w:val="28"/>
          <w:szCs w:val="28"/>
        </w:rPr>
        <w:t xml:space="preserve"> bồi dưỡng</w:t>
      </w:r>
      <w:r w:rsidRPr="00D85224">
        <w:rPr>
          <w:sz w:val="28"/>
          <w:szCs w:val="28"/>
        </w:rPr>
        <w:t xml:space="preserve"> phải được đánh giá. </w:t>
      </w:r>
      <w:proofErr w:type="gramStart"/>
      <w:r w:rsidRPr="00D85224">
        <w:rPr>
          <w:sz w:val="28"/>
          <w:szCs w:val="28"/>
        </w:rPr>
        <w:t>Nhà trường dựa vào kết quả đánh giá làm cơ sở để xếp loại giáo viên cuối năm học.</w:t>
      </w:r>
      <w:proofErr w:type="gramEnd"/>
    </w:p>
    <w:p w:rsidR="00D85224" w:rsidRDefault="00D85224" w:rsidP="00F76E2F">
      <w:pPr>
        <w:jc w:val="both"/>
        <w:rPr>
          <w:b/>
          <w:sz w:val="28"/>
          <w:szCs w:val="28"/>
        </w:rPr>
      </w:pPr>
      <w:r w:rsidRPr="00D85224">
        <w:rPr>
          <w:b/>
          <w:sz w:val="28"/>
          <w:szCs w:val="28"/>
        </w:rPr>
        <w:t>III.</w:t>
      </w:r>
      <w:r w:rsidR="00FC001A">
        <w:rPr>
          <w:b/>
          <w:sz w:val="28"/>
          <w:szCs w:val="28"/>
        </w:rPr>
        <w:t xml:space="preserve"> Đối tượng BDTX</w:t>
      </w:r>
    </w:p>
    <w:p w:rsidR="00D85224" w:rsidRPr="00D85224" w:rsidRDefault="00D85224" w:rsidP="00D85224">
      <w:pPr>
        <w:ind w:firstLine="720"/>
        <w:jc w:val="both"/>
        <w:rPr>
          <w:sz w:val="28"/>
          <w:szCs w:val="28"/>
        </w:rPr>
      </w:pPr>
      <w:r w:rsidRPr="00D85224">
        <w:rPr>
          <w:sz w:val="28"/>
          <w:szCs w:val="28"/>
        </w:rPr>
        <w:t xml:space="preserve">Cán bộ quản </w:t>
      </w:r>
      <w:r w:rsidR="00D8381A">
        <w:rPr>
          <w:sz w:val="28"/>
          <w:szCs w:val="28"/>
        </w:rPr>
        <w:t xml:space="preserve">lý và giáo viên của trường THCS </w:t>
      </w:r>
      <w:r w:rsidR="007B779B">
        <w:rPr>
          <w:sz w:val="28"/>
          <w:szCs w:val="28"/>
        </w:rPr>
        <w:t>Phong Hiền</w:t>
      </w:r>
      <w:r w:rsidR="009D1026">
        <w:rPr>
          <w:sz w:val="28"/>
          <w:szCs w:val="28"/>
        </w:rPr>
        <w:t>.</w:t>
      </w:r>
    </w:p>
    <w:p w:rsidR="00D85224" w:rsidRDefault="00D85224" w:rsidP="00F76E2F">
      <w:pPr>
        <w:jc w:val="both"/>
        <w:rPr>
          <w:b/>
          <w:sz w:val="28"/>
          <w:szCs w:val="28"/>
        </w:rPr>
      </w:pPr>
      <w:r w:rsidRPr="00D85224">
        <w:rPr>
          <w:b/>
          <w:sz w:val="28"/>
          <w:szCs w:val="28"/>
        </w:rPr>
        <w:t>IV.</w:t>
      </w:r>
      <w:r w:rsidR="00FC001A">
        <w:rPr>
          <w:b/>
          <w:sz w:val="28"/>
          <w:szCs w:val="28"/>
        </w:rPr>
        <w:t xml:space="preserve"> Nội dung, thời lượng BDTX</w:t>
      </w:r>
    </w:p>
    <w:p w:rsidR="004536A2" w:rsidRPr="004536A2" w:rsidRDefault="004536A2" w:rsidP="004536A2">
      <w:pPr>
        <w:spacing w:before="60" w:after="60"/>
        <w:ind w:firstLine="709"/>
        <w:jc w:val="both"/>
        <w:rPr>
          <w:b/>
          <w:i/>
          <w:sz w:val="28"/>
          <w:szCs w:val="28"/>
        </w:rPr>
      </w:pPr>
      <w:r w:rsidRPr="004536A2">
        <w:rPr>
          <w:b/>
          <w:i/>
          <w:sz w:val="28"/>
          <w:szCs w:val="28"/>
        </w:rPr>
        <w:t>a. Nội dung bồi dưỡng 1: (30 tiết)</w:t>
      </w:r>
    </w:p>
    <w:p w:rsidR="004536A2" w:rsidRPr="004536A2" w:rsidRDefault="004536A2" w:rsidP="004536A2">
      <w:pPr>
        <w:spacing w:before="60" w:after="60"/>
        <w:ind w:firstLine="709"/>
        <w:jc w:val="both"/>
        <w:rPr>
          <w:sz w:val="28"/>
          <w:szCs w:val="28"/>
        </w:rPr>
      </w:pPr>
      <w:r w:rsidRPr="004536A2">
        <w:rPr>
          <w:sz w:val="28"/>
          <w:szCs w:val="28"/>
        </w:rPr>
        <w:t>Bồi dưỡng thường xuyên và phát triển nghề nghiệp (Triển khai tại địa phương nội dung tập huấn của Bộ GDĐT cho CBQL và GV cốt cán theo tinh thần Công văn số 3587/BGDĐT-GDTrH ngày 20/8/2019 của Bộ GDĐT)</w:t>
      </w:r>
    </w:p>
    <w:p w:rsidR="004536A2" w:rsidRPr="004536A2" w:rsidRDefault="004536A2" w:rsidP="004536A2">
      <w:pPr>
        <w:spacing w:before="60" w:after="60"/>
        <w:ind w:firstLine="709"/>
        <w:jc w:val="both"/>
        <w:rPr>
          <w:b/>
          <w:i/>
          <w:sz w:val="28"/>
          <w:szCs w:val="28"/>
        </w:rPr>
      </w:pPr>
      <w:r w:rsidRPr="004536A2">
        <w:rPr>
          <w:b/>
          <w:i/>
          <w:sz w:val="28"/>
          <w:szCs w:val="28"/>
        </w:rPr>
        <w:t>b. Nội dung bồi dưỡng 2: (30 tiết)</w:t>
      </w:r>
    </w:p>
    <w:p w:rsidR="004536A2" w:rsidRPr="004536A2" w:rsidRDefault="004536A2" w:rsidP="004536A2">
      <w:pPr>
        <w:spacing w:before="60" w:after="60"/>
        <w:ind w:firstLine="720"/>
        <w:jc w:val="both"/>
        <w:rPr>
          <w:sz w:val="28"/>
          <w:szCs w:val="28"/>
        </w:rPr>
      </w:pPr>
      <w:r w:rsidRPr="004536A2">
        <w:rPr>
          <w:sz w:val="28"/>
          <w:szCs w:val="28"/>
        </w:rPr>
        <w:t>Nội dung bồi dưỡng chính trị đầu năm và các văn bản chỉ đạo, hướng dẫn thực hiện nhiệm vụ năm học 2019-2020 của cấp học.</w:t>
      </w:r>
    </w:p>
    <w:p w:rsidR="004536A2" w:rsidRPr="004536A2" w:rsidRDefault="004536A2" w:rsidP="004536A2">
      <w:pPr>
        <w:spacing w:before="60" w:after="60"/>
        <w:ind w:firstLine="720"/>
        <w:jc w:val="both"/>
        <w:rPr>
          <w:b/>
          <w:i/>
          <w:sz w:val="28"/>
          <w:szCs w:val="28"/>
        </w:rPr>
      </w:pPr>
      <w:r w:rsidRPr="004536A2">
        <w:rPr>
          <w:b/>
          <w:i/>
          <w:sz w:val="28"/>
          <w:szCs w:val="28"/>
        </w:rPr>
        <w:t>c. Nội dung bồi dưỡng 3: (60 tiết)</w:t>
      </w:r>
    </w:p>
    <w:p w:rsidR="004536A2" w:rsidRPr="003D4C5C" w:rsidRDefault="004536A2" w:rsidP="004536A2">
      <w:pPr>
        <w:spacing w:before="60" w:after="60"/>
        <w:ind w:firstLine="720"/>
        <w:jc w:val="both"/>
        <w:rPr>
          <w:b/>
          <w:sz w:val="28"/>
          <w:szCs w:val="28"/>
        </w:rPr>
      </w:pPr>
      <w:r w:rsidRPr="003D4C5C">
        <w:rPr>
          <w:b/>
          <w:sz w:val="28"/>
          <w:szCs w:val="28"/>
        </w:rPr>
        <w:t>* Đối với giáo viên</w:t>
      </w:r>
    </w:p>
    <w:p w:rsidR="004536A2" w:rsidRPr="004536A2" w:rsidRDefault="004536A2" w:rsidP="004536A2">
      <w:pPr>
        <w:spacing w:before="60" w:after="60"/>
        <w:ind w:firstLine="720"/>
        <w:jc w:val="both"/>
        <w:rPr>
          <w:sz w:val="28"/>
          <w:szCs w:val="28"/>
        </w:rPr>
      </w:pPr>
      <w:r w:rsidRPr="004536A2">
        <w:rPr>
          <w:sz w:val="28"/>
          <w:szCs w:val="28"/>
        </w:rPr>
        <w:t xml:space="preserve">Căn cứ vào tình hình thực tế và nhu cầu bồi dưỡng của cá nhân giáo viên mà giáo viên lựa chọn những nội dung (mô đun) bồi dưỡng phù hợp với thời lượng quy định, phù hợp với cấp học và nhu cầu của từng cá nhân. </w:t>
      </w:r>
    </w:p>
    <w:p w:rsidR="00A83AEB" w:rsidRDefault="004536A2" w:rsidP="00A83AEB">
      <w:pPr>
        <w:spacing w:before="60" w:after="60"/>
        <w:ind w:firstLine="720"/>
        <w:jc w:val="both"/>
        <w:rPr>
          <w:sz w:val="28"/>
          <w:szCs w:val="28"/>
          <w:lang w:val="vi-VN"/>
        </w:rPr>
      </w:pPr>
      <w:proofErr w:type="gramStart"/>
      <w:r w:rsidRPr="004536A2">
        <w:rPr>
          <w:sz w:val="28"/>
          <w:szCs w:val="28"/>
        </w:rPr>
        <w:t>Tài liệu được hướng dẫn tại Thông tư 30/2011/TT-BGDĐT và Thông tư 31/2011/TT-BGDĐT ngày 08/8/2011 của Bộ GD&amp;ĐT.</w:t>
      </w:r>
      <w:proofErr w:type="gramEnd"/>
    </w:p>
    <w:p w:rsidR="00B4640E" w:rsidRDefault="00B4640E" w:rsidP="00B4640E">
      <w:pPr>
        <w:spacing w:before="60" w:after="60"/>
        <w:ind w:firstLine="720"/>
        <w:jc w:val="both"/>
        <w:rPr>
          <w:sz w:val="28"/>
          <w:szCs w:val="28"/>
          <w:lang w:val="vi-VN"/>
        </w:rPr>
      </w:pPr>
      <w:r w:rsidRPr="00B4640E">
        <w:rPr>
          <w:sz w:val="28"/>
          <w:szCs w:val="28"/>
          <w:lang w:val="vi-VN"/>
        </w:rPr>
        <w:t>-</w:t>
      </w:r>
      <w:r w:rsidR="005C7359">
        <w:rPr>
          <w:sz w:val="28"/>
          <w:szCs w:val="28"/>
          <w:lang w:val="vi-VN"/>
        </w:rPr>
        <w:t xml:space="preserve"> THCS 12: Khắc phục trạng thái tâm lí căng thẳng trong học tập cho học sinh THCS</w:t>
      </w:r>
    </w:p>
    <w:p w:rsidR="005C7359" w:rsidRDefault="005C7359" w:rsidP="00B4640E">
      <w:pPr>
        <w:spacing w:before="60" w:after="60"/>
        <w:ind w:firstLine="720"/>
        <w:jc w:val="both"/>
        <w:rPr>
          <w:sz w:val="28"/>
          <w:szCs w:val="28"/>
          <w:lang w:val="vi-VN"/>
        </w:rPr>
      </w:pPr>
      <w:r>
        <w:rPr>
          <w:sz w:val="28"/>
          <w:szCs w:val="28"/>
          <w:lang w:val="vi-VN"/>
        </w:rPr>
        <w:t>- THCS 14: Xây dựng kế hoạch dạy học theo hướng tích hợp</w:t>
      </w:r>
    </w:p>
    <w:p w:rsidR="00B4640E" w:rsidRDefault="00B4640E" w:rsidP="00B4640E">
      <w:pPr>
        <w:spacing w:before="60" w:after="60"/>
        <w:ind w:firstLine="720"/>
        <w:jc w:val="both"/>
        <w:rPr>
          <w:sz w:val="28"/>
          <w:szCs w:val="28"/>
          <w:lang w:val="vi-VN"/>
        </w:rPr>
      </w:pPr>
      <w:r>
        <w:rPr>
          <w:sz w:val="28"/>
          <w:szCs w:val="28"/>
          <w:lang w:val="vi-VN"/>
        </w:rPr>
        <w:t xml:space="preserve">- THCS 16: Hồ sơ dạy học </w:t>
      </w:r>
    </w:p>
    <w:p w:rsidR="00B4640E" w:rsidRDefault="00B4640E" w:rsidP="00B4640E">
      <w:pPr>
        <w:spacing w:before="60" w:after="60"/>
        <w:ind w:firstLine="720"/>
        <w:jc w:val="both"/>
        <w:rPr>
          <w:sz w:val="28"/>
          <w:szCs w:val="28"/>
          <w:lang w:val="vi-VN"/>
        </w:rPr>
      </w:pPr>
      <w:r>
        <w:rPr>
          <w:sz w:val="28"/>
          <w:szCs w:val="28"/>
          <w:lang w:val="vi-VN"/>
        </w:rPr>
        <w:t xml:space="preserve">- THCS 17: Tìm kiếm, khai thác, xử lí thông tin phục vụ bài giảng </w:t>
      </w:r>
    </w:p>
    <w:p w:rsidR="004536A2" w:rsidRPr="003D4C5C" w:rsidRDefault="004536A2" w:rsidP="004536A2">
      <w:pPr>
        <w:spacing w:before="60" w:after="60"/>
        <w:jc w:val="both"/>
        <w:rPr>
          <w:b/>
          <w:sz w:val="28"/>
          <w:szCs w:val="28"/>
        </w:rPr>
      </w:pPr>
      <w:r w:rsidRPr="004536A2">
        <w:rPr>
          <w:color w:val="FF0000"/>
          <w:sz w:val="28"/>
          <w:szCs w:val="28"/>
        </w:rPr>
        <w:tab/>
      </w:r>
      <w:r w:rsidRPr="003D4C5C">
        <w:rPr>
          <w:b/>
          <w:sz w:val="28"/>
          <w:szCs w:val="28"/>
        </w:rPr>
        <w:t>* Đối với cán bộ quản lý</w:t>
      </w:r>
    </w:p>
    <w:p w:rsidR="004536A2" w:rsidRPr="004536A2" w:rsidRDefault="004536A2" w:rsidP="004536A2">
      <w:pPr>
        <w:spacing w:before="60" w:after="60"/>
        <w:ind w:firstLine="720"/>
        <w:jc w:val="both"/>
        <w:rPr>
          <w:sz w:val="28"/>
          <w:szCs w:val="28"/>
        </w:rPr>
      </w:pPr>
      <w:r w:rsidRPr="004536A2">
        <w:rPr>
          <w:sz w:val="28"/>
          <w:szCs w:val="28"/>
        </w:rPr>
        <w:t xml:space="preserve">Căn cứ vào tình hình thực tế và nhu cầu bồi dưỡng của cá nhân cán bộ quản lý mà lựa chọn những nội dung (mô đun) bồi dưỡng phù hợp với thời lượng quy định, phù hợp với cấp học và nhu cầu của từng cá </w:t>
      </w:r>
      <w:proofErr w:type="gramStart"/>
      <w:r w:rsidRPr="004536A2">
        <w:rPr>
          <w:sz w:val="28"/>
          <w:szCs w:val="28"/>
        </w:rPr>
        <w:t>nhân.</w:t>
      </w:r>
      <w:proofErr w:type="gramEnd"/>
      <w:r w:rsidRPr="004536A2">
        <w:rPr>
          <w:sz w:val="28"/>
          <w:szCs w:val="28"/>
        </w:rPr>
        <w:t xml:space="preserve"> </w:t>
      </w:r>
    </w:p>
    <w:p w:rsidR="004536A2" w:rsidRDefault="004536A2" w:rsidP="004536A2">
      <w:pPr>
        <w:spacing w:before="60" w:after="60"/>
        <w:ind w:firstLine="720"/>
        <w:jc w:val="both"/>
        <w:rPr>
          <w:sz w:val="28"/>
          <w:szCs w:val="28"/>
          <w:lang w:val="vi-VN"/>
        </w:rPr>
      </w:pPr>
      <w:proofErr w:type="gramStart"/>
      <w:r w:rsidRPr="004536A2">
        <w:rPr>
          <w:sz w:val="28"/>
          <w:szCs w:val="28"/>
        </w:rPr>
        <w:t xml:space="preserve">Tài liệu được hướng dẫn tại </w:t>
      </w:r>
      <w:r w:rsidRPr="004536A2">
        <w:rPr>
          <w:iCs/>
          <w:sz w:val="28"/>
          <w:szCs w:val="28"/>
          <w:lang w:val="vi-VN"/>
        </w:rPr>
        <w:t>Thông tư số 2</w:t>
      </w:r>
      <w:r w:rsidRPr="004536A2">
        <w:rPr>
          <w:iCs/>
          <w:sz w:val="28"/>
          <w:szCs w:val="28"/>
        </w:rPr>
        <w:t>7</w:t>
      </w:r>
      <w:r w:rsidRPr="004536A2">
        <w:rPr>
          <w:iCs/>
          <w:sz w:val="28"/>
          <w:szCs w:val="28"/>
          <w:lang w:val="vi-VN"/>
        </w:rPr>
        <w:t>/2015/TT-BGDĐT ngày 30</w:t>
      </w:r>
      <w:r w:rsidRPr="004536A2">
        <w:rPr>
          <w:iCs/>
          <w:sz w:val="28"/>
          <w:szCs w:val="28"/>
        </w:rPr>
        <w:t>/</w:t>
      </w:r>
      <w:r w:rsidRPr="004536A2">
        <w:rPr>
          <w:iCs/>
          <w:sz w:val="28"/>
          <w:szCs w:val="28"/>
          <w:lang w:val="vi-VN"/>
        </w:rPr>
        <w:t>10</w:t>
      </w:r>
      <w:r w:rsidRPr="004536A2">
        <w:rPr>
          <w:iCs/>
          <w:sz w:val="28"/>
          <w:szCs w:val="28"/>
        </w:rPr>
        <w:t>/</w:t>
      </w:r>
      <w:r w:rsidRPr="004536A2">
        <w:rPr>
          <w:iCs/>
          <w:sz w:val="28"/>
          <w:szCs w:val="28"/>
          <w:lang w:val="vi-VN"/>
        </w:rPr>
        <w:t xml:space="preserve">2015 của </w:t>
      </w:r>
      <w:r w:rsidRPr="004536A2">
        <w:rPr>
          <w:sz w:val="28"/>
          <w:szCs w:val="28"/>
        </w:rPr>
        <w:t>Bộ GD&amp;ĐT.</w:t>
      </w:r>
      <w:proofErr w:type="gramEnd"/>
    </w:p>
    <w:p w:rsidR="005C7359" w:rsidRPr="005C7359" w:rsidRDefault="00B4640E" w:rsidP="005C7359">
      <w:pPr>
        <w:pStyle w:val="NormalWeb"/>
        <w:spacing w:before="0" w:beforeAutospacing="0" w:after="0" w:afterAutospacing="0"/>
        <w:ind w:firstLine="720"/>
        <w:rPr>
          <w:rFonts w:ascii="Times New Roman" w:hAnsi="Times New Roman"/>
          <w:sz w:val="28"/>
          <w:szCs w:val="28"/>
        </w:rPr>
      </w:pPr>
      <w:r w:rsidRPr="005C7359">
        <w:rPr>
          <w:rFonts w:ascii="Times New Roman" w:hAnsi="Times New Roman"/>
          <w:sz w:val="28"/>
          <w:szCs w:val="28"/>
          <w:lang w:val="vi-VN"/>
        </w:rPr>
        <w:t xml:space="preserve">- </w:t>
      </w:r>
      <w:r w:rsidR="005C7359" w:rsidRPr="005C7359">
        <w:rPr>
          <w:rFonts w:ascii="Times New Roman" w:hAnsi="Times New Roman"/>
          <w:sz w:val="28"/>
          <w:szCs w:val="28"/>
        </w:rPr>
        <w:t xml:space="preserve"> QLTrH 5: </w:t>
      </w:r>
      <w:r w:rsidR="006B0A0C">
        <w:rPr>
          <w:rFonts w:ascii="Times New Roman" w:hAnsi="Times New Roman"/>
          <w:sz w:val="28"/>
          <w:szCs w:val="28"/>
          <w:lang w:val="vi-VN"/>
        </w:rPr>
        <w:t xml:space="preserve"> </w:t>
      </w:r>
      <w:r w:rsidR="005C7359" w:rsidRPr="005C7359">
        <w:rPr>
          <w:rFonts w:ascii="Times New Roman" w:hAnsi="Times New Roman"/>
          <w:sz w:val="28"/>
          <w:szCs w:val="28"/>
          <w:lang w:val="vi-VN"/>
        </w:rPr>
        <w:t>Xây dựng t</w:t>
      </w:r>
      <w:r w:rsidR="005C7359" w:rsidRPr="005C7359">
        <w:rPr>
          <w:rFonts w:ascii="Times New Roman" w:hAnsi="Times New Roman"/>
          <w:sz w:val="28"/>
          <w:szCs w:val="28"/>
        </w:rPr>
        <w:t>ổ </w:t>
      </w:r>
      <w:r w:rsidR="005C7359" w:rsidRPr="005C7359">
        <w:rPr>
          <w:rFonts w:ascii="Times New Roman" w:hAnsi="Times New Roman"/>
          <w:sz w:val="28"/>
          <w:szCs w:val="28"/>
          <w:lang w:val="vi-VN"/>
        </w:rPr>
        <w:t>chức biết học hỏi ở trường trung học</w:t>
      </w:r>
    </w:p>
    <w:p w:rsidR="005C7359" w:rsidRPr="005C7359" w:rsidRDefault="005C7359" w:rsidP="005C7359">
      <w:pPr>
        <w:pStyle w:val="NormalWeb"/>
        <w:spacing w:before="0" w:beforeAutospacing="0" w:after="0" w:afterAutospacing="0"/>
        <w:ind w:firstLine="720"/>
        <w:rPr>
          <w:rFonts w:ascii="Times New Roman" w:hAnsi="Times New Roman"/>
          <w:sz w:val="28"/>
          <w:szCs w:val="28"/>
        </w:rPr>
      </w:pPr>
      <w:r w:rsidRPr="005C7359">
        <w:rPr>
          <w:rFonts w:ascii="Times New Roman" w:hAnsi="Times New Roman"/>
          <w:sz w:val="28"/>
          <w:szCs w:val="28"/>
        </w:rPr>
        <w:t xml:space="preserve">- QLTrH 6: </w:t>
      </w:r>
      <w:r w:rsidR="006B0A0C">
        <w:rPr>
          <w:rFonts w:ascii="Times New Roman" w:hAnsi="Times New Roman"/>
          <w:sz w:val="28"/>
          <w:szCs w:val="28"/>
          <w:lang w:val="vi-VN"/>
        </w:rPr>
        <w:t xml:space="preserve">  </w:t>
      </w:r>
      <w:r w:rsidRPr="005C7359">
        <w:rPr>
          <w:rFonts w:ascii="Times New Roman" w:hAnsi="Times New Roman"/>
          <w:sz w:val="28"/>
          <w:szCs w:val="28"/>
          <w:lang w:val="vi-VN"/>
        </w:rPr>
        <w:t>Quản lý dạy và học tích cực trong trường trung học</w:t>
      </w:r>
    </w:p>
    <w:p w:rsidR="005C7359" w:rsidRPr="005C7359" w:rsidRDefault="006B0A0C" w:rsidP="00EF71A3">
      <w:pPr>
        <w:pStyle w:val="NormalWeb"/>
        <w:spacing w:before="0" w:beforeAutospacing="0" w:after="0" w:afterAutospacing="0"/>
        <w:ind w:firstLine="720"/>
        <w:jc w:val="both"/>
        <w:rPr>
          <w:rFonts w:ascii="Times New Roman" w:hAnsi="Times New Roman"/>
          <w:sz w:val="28"/>
          <w:szCs w:val="28"/>
        </w:rPr>
      </w:pPr>
      <w:r>
        <w:rPr>
          <w:rFonts w:ascii="Times New Roman" w:hAnsi="Times New Roman"/>
          <w:sz w:val="28"/>
          <w:szCs w:val="28"/>
        </w:rPr>
        <w:t>- QLTrH 7:</w:t>
      </w:r>
      <w:r>
        <w:rPr>
          <w:rFonts w:ascii="Times New Roman" w:hAnsi="Times New Roman"/>
          <w:sz w:val="28"/>
          <w:szCs w:val="28"/>
          <w:lang w:val="vi-VN"/>
        </w:rPr>
        <w:t xml:space="preserve"> </w:t>
      </w:r>
      <w:r w:rsidR="005C7359" w:rsidRPr="005C7359">
        <w:rPr>
          <w:rFonts w:ascii="Times New Roman" w:hAnsi="Times New Roman"/>
          <w:sz w:val="28"/>
          <w:szCs w:val="28"/>
          <w:lang w:val="vi-VN"/>
        </w:rPr>
        <w:t>Quản lý hoạt động nghiên cứu khoa học</w:t>
      </w:r>
      <w:r w:rsidR="005C7359" w:rsidRPr="005C7359">
        <w:rPr>
          <w:rFonts w:ascii="Times New Roman" w:hAnsi="Times New Roman"/>
          <w:sz w:val="28"/>
          <w:szCs w:val="28"/>
        </w:rPr>
        <w:t> - </w:t>
      </w:r>
      <w:r w:rsidR="005C7359" w:rsidRPr="005C7359">
        <w:rPr>
          <w:rFonts w:ascii="Times New Roman" w:hAnsi="Times New Roman"/>
          <w:sz w:val="28"/>
          <w:szCs w:val="28"/>
          <w:lang w:val="vi-VN"/>
        </w:rPr>
        <w:t>kỹ thuật trong trường trung học đáp ứng yêu cầu đổi mới giáo dục</w:t>
      </w:r>
    </w:p>
    <w:p w:rsidR="00B4640E" w:rsidRPr="005C7359" w:rsidRDefault="005C7359" w:rsidP="005C7359">
      <w:pPr>
        <w:pStyle w:val="NormalWeb"/>
        <w:spacing w:before="0" w:beforeAutospacing="0" w:after="0" w:afterAutospacing="0"/>
        <w:ind w:firstLine="720"/>
        <w:rPr>
          <w:rFonts w:ascii="Times New Roman" w:hAnsi="Times New Roman"/>
          <w:sz w:val="28"/>
          <w:szCs w:val="28"/>
        </w:rPr>
      </w:pPr>
      <w:r w:rsidRPr="005C7359">
        <w:rPr>
          <w:rFonts w:ascii="Times New Roman" w:hAnsi="Times New Roman"/>
          <w:sz w:val="28"/>
          <w:szCs w:val="28"/>
        </w:rPr>
        <w:t xml:space="preserve">- QLTrH 8: </w:t>
      </w:r>
      <w:r w:rsidRPr="005C7359">
        <w:rPr>
          <w:rFonts w:ascii="Times New Roman" w:hAnsi="Times New Roman"/>
          <w:sz w:val="28"/>
          <w:szCs w:val="28"/>
          <w:lang w:val="vi-VN"/>
        </w:rPr>
        <w:t xml:space="preserve">Quản lý dạy học </w:t>
      </w:r>
      <w:proofErr w:type="gramStart"/>
      <w:r w:rsidRPr="005C7359">
        <w:rPr>
          <w:rFonts w:ascii="Times New Roman" w:hAnsi="Times New Roman"/>
          <w:sz w:val="28"/>
          <w:szCs w:val="28"/>
          <w:lang w:val="vi-VN"/>
        </w:rPr>
        <w:t>theo</w:t>
      </w:r>
      <w:proofErr w:type="gramEnd"/>
      <w:r w:rsidRPr="005C7359">
        <w:rPr>
          <w:rFonts w:ascii="Times New Roman" w:hAnsi="Times New Roman"/>
          <w:sz w:val="28"/>
          <w:szCs w:val="28"/>
          <w:lang w:val="vi-VN"/>
        </w:rPr>
        <w:t xml:space="preserve"> xu hướng hợp đồng công việc ở trường trung học.</w:t>
      </w:r>
    </w:p>
    <w:p w:rsidR="004600C7" w:rsidRDefault="004600C7" w:rsidP="00F76E2F">
      <w:pPr>
        <w:pStyle w:val="Heading1"/>
        <w:tabs>
          <w:tab w:val="left" w:pos="142"/>
        </w:tabs>
        <w:ind w:left="0" w:firstLine="0"/>
      </w:pPr>
      <w:r>
        <w:lastRenderedPageBreak/>
        <w:t>V. Hình thức BDTX</w:t>
      </w:r>
    </w:p>
    <w:p w:rsidR="005534A5" w:rsidRPr="005534A5" w:rsidRDefault="005534A5" w:rsidP="005534A5">
      <w:pPr>
        <w:tabs>
          <w:tab w:val="left" w:pos="709"/>
        </w:tabs>
        <w:spacing w:before="60" w:after="60"/>
        <w:ind w:right="-187"/>
        <w:jc w:val="both"/>
        <w:rPr>
          <w:sz w:val="28"/>
          <w:szCs w:val="28"/>
        </w:rPr>
      </w:pPr>
      <w:r>
        <w:rPr>
          <w:sz w:val="26"/>
          <w:szCs w:val="26"/>
        </w:rPr>
        <w:t xml:space="preserve">          </w:t>
      </w:r>
      <w:r w:rsidRPr="005534A5">
        <w:rPr>
          <w:sz w:val="28"/>
          <w:szCs w:val="28"/>
        </w:rPr>
        <w:t xml:space="preserve">1. Cần bảo đảm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2019 - 2020 cần cụ thể, xuất phát từ nhu cầu bồi dưỡng của giáo viên và yêu cầu thực tiễn của giáo dục địa phương theo nhiệm vụ năm học 2019 - </w:t>
      </w:r>
      <w:proofErr w:type="gramStart"/>
      <w:r w:rsidRPr="005534A5">
        <w:rPr>
          <w:sz w:val="28"/>
          <w:szCs w:val="28"/>
        </w:rPr>
        <w:t>2020  và</w:t>
      </w:r>
      <w:proofErr w:type="gramEnd"/>
      <w:r w:rsidRPr="005534A5">
        <w:rPr>
          <w:sz w:val="28"/>
          <w:szCs w:val="28"/>
        </w:rPr>
        <w:t xml:space="preserve"> có đối chiếu với đánh giá chuẩn nghề nghiệp giáo viên để xác định rõ nội dung và hình thức bồi dưỡng phù hợp.</w:t>
      </w:r>
    </w:p>
    <w:p w:rsidR="005534A5" w:rsidRPr="005534A5" w:rsidRDefault="005534A5" w:rsidP="005534A5">
      <w:pPr>
        <w:pStyle w:val="Body1"/>
        <w:spacing w:before="60" w:after="60"/>
        <w:ind w:right="-187" w:firstLine="682"/>
        <w:jc w:val="both"/>
        <w:rPr>
          <w:rFonts w:ascii="Times New Roman" w:hAnsi="Times New Roman"/>
          <w:b w:val="0"/>
          <w:color w:val="auto"/>
          <w:sz w:val="28"/>
          <w:szCs w:val="28"/>
        </w:rPr>
      </w:pPr>
      <w:r w:rsidRPr="005534A5">
        <w:rPr>
          <w:rFonts w:ascii="Times New Roman" w:hAnsi="Times New Roman"/>
          <w:b w:val="0"/>
          <w:color w:val="auto"/>
          <w:sz w:val="28"/>
          <w:szCs w:val="28"/>
        </w:rPr>
        <w:t xml:space="preserve">2. Phải chủ động xây dựng kế hoạch, tài liệu và tổ chức bồi dưỡng nội dung đáp ứng yêu cầu thực hiện nhiệm vụ phát triển giáo dục địa phương </w:t>
      </w:r>
      <w:proofErr w:type="gramStart"/>
      <w:r w:rsidRPr="005534A5">
        <w:rPr>
          <w:rFonts w:ascii="Times New Roman" w:hAnsi="Times New Roman"/>
          <w:b w:val="0"/>
          <w:color w:val="auto"/>
          <w:sz w:val="28"/>
          <w:szCs w:val="28"/>
        </w:rPr>
        <w:t>theo</w:t>
      </w:r>
      <w:proofErr w:type="gramEnd"/>
      <w:r w:rsidRPr="005534A5">
        <w:rPr>
          <w:rFonts w:ascii="Times New Roman" w:hAnsi="Times New Roman"/>
          <w:b w:val="0"/>
          <w:color w:val="auto"/>
          <w:sz w:val="28"/>
          <w:szCs w:val="28"/>
        </w:rPr>
        <w:t xml:space="preserve"> năm học (nội dung 2). Lựa chọn nội dung, chuyên đề bồi dưỡng cần chú ý chọn những nội dung, chuyên đề gắn với định hướng đổi mới chương trình, sách giáo khoa và phù hợp với đặc thù của từng môn học, cấp học trên tinh thần chỉ đạo thực hiện nhiệm vụ của các vụ bậc học, các nội dung triển khai của các chương trình, dự án. Tăng cường ứng dụng công nghệ thông tin trong việc quản lý, tổ chức, đánh giá kết quả bồi dưỡng.</w:t>
      </w:r>
    </w:p>
    <w:p w:rsidR="005534A5" w:rsidRPr="005534A5" w:rsidRDefault="005534A5" w:rsidP="005534A5">
      <w:pPr>
        <w:pStyle w:val="Body1"/>
        <w:spacing w:before="60" w:after="60"/>
        <w:ind w:right="-187" w:firstLine="682"/>
        <w:jc w:val="both"/>
        <w:rPr>
          <w:rFonts w:ascii="Times New Roman" w:hAnsi="Times New Roman"/>
          <w:b w:val="0"/>
          <w:sz w:val="28"/>
          <w:szCs w:val="28"/>
        </w:rPr>
      </w:pPr>
      <w:r w:rsidRPr="005534A5">
        <w:rPr>
          <w:rFonts w:ascii="Times New Roman" w:hAnsi="Times New Roman"/>
          <w:b w:val="0"/>
          <w:color w:val="auto"/>
          <w:sz w:val="28"/>
          <w:szCs w:val="28"/>
        </w:rPr>
        <w:t xml:space="preserve">3. </w:t>
      </w:r>
      <w:r w:rsidRPr="005534A5">
        <w:rPr>
          <w:rFonts w:ascii="Times New Roman" w:hAnsi="Times New Roman"/>
          <w:b w:val="0"/>
          <w:sz w:val="28"/>
          <w:szCs w:val="28"/>
        </w:rPr>
        <w:t xml:space="preserve">Thực hiện các chuyên đề ở tổ bộ môn gắn việc học tập BDTX với thực tế giảng dạy trong năm học 2019 - 2020. </w:t>
      </w:r>
      <w:proofErr w:type="gramStart"/>
      <w:r w:rsidRPr="005534A5">
        <w:rPr>
          <w:rFonts w:ascii="Times New Roman" w:hAnsi="Times New Roman"/>
          <w:b w:val="0"/>
          <w:sz w:val="28"/>
          <w:szCs w:val="28"/>
        </w:rPr>
        <w:t>Vai trò của tổ - khối chuyên môn cần được phát huy nhiều hơn trong việc chủ động tổ chức học tập, thảo luận và việc kiểm tra đôn đốc.</w:t>
      </w:r>
      <w:proofErr w:type="gramEnd"/>
      <w:r w:rsidRPr="005534A5">
        <w:rPr>
          <w:rFonts w:ascii="Times New Roman" w:hAnsi="Times New Roman"/>
          <w:b w:val="0"/>
          <w:sz w:val="28"/>
          <w:szCs w:val="28"/>
        </w:rPr>
        <w:t xml:space="preserve"> Cán bộ quản lý các đơn vị, nhà trường cần có kế hoạch kiểm tra định kỳ ở từng tổ - khối, từng nội dung hoạt động, từng thời điểm khác nhau để đôn đốc, nhắc nhở, giúp đỡ và việc đánh giá đảm bảo được tính chính </w:t>
      </w:r>
      <w:proofErr w:type="gramStart"/>
      <w:r w:rsidRPr="005534A5">
        <w:rPr>
          <w:rFonts w:ascii="Times New Roman" w:hAnsi="Times New Roman"/>
          <w:b w:val="0"/>
          <w:sz w:val="28"/>
          <w:szCs w:val="28"/>
        </w:rPr>
        <w:t>xác.</w:t>
      </w:r>
      <w:proofErr w:type="gramEnd"/>
      <w:r w:rsidRPr="005534A5">
        <w:rPr>
          <w:rFonts w:ascii="Times New Roman" w:hAnsi="Times New Roman"/>
          <w:b w:val="0"/>
          <w:sz w:val="28"/>
          <w:szCs w:val="28"/>
        </w:rPr>
        <w:t xml:space="preserve"> Công tác bồi dưỡng cần tập trung vào những nội dung mới, cần có sự thảo luận ở tổ, nhóm.</w:t>
      </w:r>
    </w:p>
    <w:p w:rsidR="005534A5" w:rsidRPr="005534A5" w:rsidRDefault="005534A5" w:rsidP="005534A5">
      <w:pPr>
        <w:spacing w:before="60" w:after="60"/>
        <w:ind w:right="-187" w:firstLine="720"/>
        <w:jc w:val="both"/>
        <w:rPr>
          <w:bCs/>
          <w:sz w:val="28"/>
          <w:szCs w:val="28"/>
        </w:rPr>
      </w:pPr>
      <w:r w:rsidRPr="005534A5">
        <w:rPr>
          <w:sz w:val="28"/>
          <w:szCs w:val="28"/>
        </w:rPr>
        <w:t>4. Đối với nội dung bồi dưỡng đáp ứng nhu cầu phát triển nghề nghiệp liên tục của giáo viên (nội dung 3) đáp ứng yêu cầu vị trí việc làm, kiến thức, kỹ năng chuyên ngành, thủ trưởng các đơn vị chú trọng việc tổ chức hướng dẫn học tập, trao đổi, thảo luận, giải đáp thắc mắc cũng như việc tự học, thực hành, hệ thống hóa kiến thức, và tổ chức tập huấn cho giáo viên.</w:t>
      </w:r>
      <w:r w:rsidRPr="005534A5">
        <w:rPr>
          <w:bCs/>
          <w:sz w:val="28"/>
          <w:szCs w:val="28"/>
        </w:rPr>
        <w:t xml:space="preserve"> </w:t>
      </w:r>
    </w:p>
    <w:p w:rsidR="005534A5" w:rsidRPr="005534A5" w:rsidRDefault="005534A5" w:rsidP="005534A5">
      <w:pPr>
        <w:pStyle w:val="Body1"/>
        <w:spacing w:before="60" w:after="60"/>
        <w:ind w:right="-187" w:firstLine="720"/>
        <w:jc w:val="both"/>
        <w:rPr>
          <w:rFonts w:ascii="Times New Roman" w:hAnsi="Times New Roman"/>
          <w:b w:val="0"/>
          <w:sz w:val="28"/>
          <w:szCs w:val="28"/>
        </w:rPr>
      </w:pPr>
      <w:r w:rsidRPr="005534A5">
        <w:rPr>
          <w:rFonts w:ascii="Times New Roman" w:hAnsi="Times New Roman"/>
          <w:b w:val="0"/>
          <w:sz w:val="28"/>
          <w:szCs w:val="28"/>
        </w:rPr>
        <w:t>5. Cán bộ quản lý các trường cần phải xây dựng kế hoạch cụ thể, phân bố thời gian hợp lý giữa 2 học kỳ. Sắp xếp học tập trung tại</w:t>
      </w:r>
      <w:r w:rsidRPr="005534A5">
        <w:rPr>
          <w:rFonts w:ascii="Times New Roman" w:hAnsi="Times New Roman"/>
          <w:sz w:val="28"/>
          <w:szCs w:val="28"/>
        </w:rPr>
        <w:t xml:space="preserve"> </w:t>
      </w:r>
      <w:r w:rsidRPr="005534A5">
        <w:rPr>
          <w:rFonts w:ascii="Times New Roman" w:hAnsi="Times New Roman"/>
          <w:b w:val="0"/>
          <w:sz w:val="28"/>
          <w:szCs w:val="28"/>
        </w:rPr>
        <w:t>trường thông qua các chuyên đề</w:t>
      </w:r>
      <w:r w:rsidRPr="005534A5">
        <w:rPr>
          <w:rFonts w:ascii="Times New Roman" w:hAnsi="Times New Roman"/>
          <w:sz w:val="28"/>
          <w:szCs w:val="28"/>
        </w:rPr>
        <w:t>,</w:t>
      </w:r>
      <w:r w:rsidRPr="005534A5">
        <w:rPr>
          <w:rFonts w:ascii="Times New Roman" w:hAnsi="Times New Roman"/>
          <w:b w:val="0"/>
          <w:sz w:val="28"/>
          <w:szCs w:val="28"/>
        </w:rPr>
        <w:t xml:space="preserve"> các buổi triển khai qua sinh hoạt chuyên môn tổ tại trường, dành nhiều thời gian để giáo viên tự học, tự nghiên cứu tại nhà, qua mạng internet …. </w:t>
      </w:r>
    </w:p>
    <w:p w:rsidR="005534A5" w:rsidRPr="005534A5" w:rsidRDefault="005534A5" w:rsidP="005534A5">
      <w:pPr>
        <w:pStyle w:val="Body1"/>
        <w:spacing w:before="60" w:after="60"/>
        <w:ind w:right="-187" w:firstLine="720"/>
        <w:jc w:val="both"/>
        <w:rPr>
          <w:rFonts w:ascii="Times New Roman" w:hAnsi="Times New Roman"/>
          <w:b w:val="0"/>
          <w:sz w:val="28"/>
          <w:szCs w:val="28"/>
        </w:rPr>
      </w:pPr>
      <w:r w:rsidRPr="005534A5">
        <w:rPr>
          <w:rFonts w:ascii="Times New Roman" w:hAnsi="Times New Roman"/>
          <w:b w:val="0"/>
          <w:sz w:val="28"/>
          <w:szCs w:val="28"/>
        </w:rPr>
        <w:t xml:space="preserve">Phải có sự phân công cụ thể cán bộ quản lý </w:t>
      </w:r>
      <w:proofErr w:type="gramStart"/>
      <w:r w:rsidRPr="005534A5">
        <w:rPr>
          <w:rFonts w:ascii="Times New Roman" w:hAnsi="Times New Roman"/>
          <w:b w:val="0"/>
          <w:sz w:val="28"/>
          <w:szCs w:val="28"/>
        </w:rPr>
        <w:t>theo</w:t>
      </w:r>
      <w:proofErr w:type="gramEnd"/>
      <w:r w:rsidRPr="005534A5">
        <w:rPr>
          <w:rFonts w:ascii="Times New Roman" w:hAnsi="Times New Roman"/>
          <w:b w:val="0"/>
          <w:sz w:val="28"/>
          <w:szCs w:val="28"/>
        </w:rPr>
        <w:t xml:space="preserve"> dõi tiến độ học tập BDTX của giáo viên theo kế hoạch, để có thể chấn chỉnh kịp thời, nắm bắt kết quả thực hiện, viết báo cáo kịp thời đúng thời gian quy định. Bồi dưỡng đội </w:t>
      </w:r>
      <w:proofErr w:type="gramStart"/>
      <w:r w:rsidRPr="005534A5">
        <w:rPr>
          <w:rFonts w:ascii="Times New Roman" w:hAnsi="Times New Roman"/>
          <w:b w:val="0"/>
          <w:sz w:val="28"/>
          <w:szCs w:val="28"/>
        </w:rPr>
        <w:t>ngũ</w:t>
      </w:r>
      <w:proofErr w:type="gramEnd"/>
      <w:r w:rsidRPr="005534A5">
        <w:rPr>
          <w:rFonts w:ascii="Times New Roman" w:hAnsi="Times New Roman"/>
          <w:b w:val="0"/>
          <w:sz w:val="28"/>
          <w:szCs w:val="28"/>
        </w:rPr>
        <w:t xml:space="preserve"> cán bộ quản lý về công tác đánh giá kết quả bồi dưỡng thường xuyên đối với giáo viên.</w:t>
      </w:r>
    </w:p>
    <w:p w:rsidR="005534A5" w:rsidRPr="005534A5" w:rsidRDefault="005534A5" w:rsidP="005534A5">
      <w:pPr>
        <w:pStyle w:val="Body1"/>
        <w:spacing w:before="60" w:after="60"/>
        <w:ind w:right="-187" w:firstLine="720"/>
        <w:jc w:val="both"/>
        <w:rPr>
          <w:rFonts w:ascii="Times New Roman" w:eastAsia="Calibri" w:hAnsi="Times New Roman"/>
          <w:b w:val="0"/>
          <w:sz w:val="28"/>
          <w:szCs w:val="28"/>
        </w:rPr>
      </w:pPr>
      <w:r w:rsidRPr="005534A5">
        <w:rPr>
          <w:rFonts w:ascii="Times New Roman" w:hAnsi="Times New Roman"/>
          <w:b w:val="0"/>
          <w:sz w:val="28"/>
          <w:szCs w:val="28"/>
        </w:rPr>
        <w:t xml:space="preserve">6. </w:t>
      </w:r>
      <w:r w:rsidRPr="005534A5">
        <w:rPr>
          <w:rFonts w:ascii="Times New Roman" w:eastAsia="Calibri" w:hAnsi="Times New Roman"/>
          <w:b w:val="0"/>
          <w:sz w:val="28"/>
          <w:szCs w:val="28"/>
        </w:rPr>
        <w:t xml:space="preserve">Tăng cường hình thức bồi dưỡng thường xuyên qua mạng, bồi dưỡng thông qua sinh hoạt tổ chuyên môn/trường/cụm và tự bồi dưỡng </w:t>
      </w:r>
      <w:proofErr w:type="gramStart"/>
      <w:r w:rsidRPr="005534A5">
        <w:rPr>
          <w:rFonts w:ascii="Times New Roman" w:eastAsia="Calibri" w:hAnsi="Times New Roman"/>
          <w:b w:val="0"/>
          <w:sz w:val="28"/>
          <w:szCs w:val="28"/>
        </w:rPr>
        <w:t>theo</w:t>
      </w:r>
      <w:proofErr w:type="gramEnd"/>
      <w:r w:rsidRPr="005534A5">
        <w:rPr>
          <w:rFonts w:ascii="Times New Roman" w:eastAsia="Calibri" w:hAnsi="Times New Roman"/>
          <w:b w:val="0"/>
          <w:sz w:val="28"/>
          <w:szCs w:val="28"/>
        </w:rPr>
        <w:t xml:space="preserve"> phương châm học tập suốt đời. </w:t>
      </w:r>
      <w:proofErr w:type="gramStart"/>
      <w:r w:rsidRPr="005534A5">
        <w:rPr>
          <w:rFonts w:ascii="Times New Roman" w:eastAsia="Calibri" w:hAnsi="Times New Roman"/>
          <w:b w:val="0"/>
          <w:sz w:val="28"/>
          <w:szCs w:val="28"/>
        </w:rPr>
        <w:t>Tiếp tục đổi mới phương pháp, ứng dụng công nghệ thông tin trong công tác bồi dưỡng thường xuyên giáo viên.</w:t>
      </w:r>
      <w:proofErr w:type="gramEnd"/>
      <w:r w:rsidRPr="005534A5">
        <w:rPr>
          <w:rFonts w:ascii="Times New Roman" w:eastAsia="Calibri" w:hAnsi="Times New Roman"/>
          <w:b w:val="0"/>
          <w:sz w:val="28"/>
          <w:szCs w:val="28"/>
        </w:rPr>
        <w:t xml:space="preserve"> </w:t>
      </w:r>
      <w:proofErr w:type="gramStart"/>
      <w:r w:rsidRPr="005534A5">
        <w:rPr>
          <w:rFonts w:ascii="Times New Roman" w:eastAsia="Calibri" w:hAnsi="Times New Roman"/>
          <w:b w:val="0"/>
          <w:sz w:val="28"/>
          <w:szCs w:val="28"/>
        </w:rPr>
        <w:t>Hướng dẫn phương pháp tự học, tự bồi dưỡng và tổ chức bồi dưỡng, tập huấn qua mạng cho giáo viên.</w:t>
      </w:r>
      <w:proofErr w:type="gramEnd"/>
      <w:r w:rsidRPr="005534A5">
        <w:rPr>
          <w:rFonts w:ascii="Times New Roman" w:eastAsia="Calibri" w:hAnsi="Times New Roman"/>
          <w:b w:val="0"/>
          <w:sz w:val="28"/>
          <w:szCs w:val="28"/>
        </w:rPr>
        <w:t xml:space="preserve"> Phát huy tốt vai trò của cốt cán trong việc bồi dưỡng, kiểm tra, hướng dẫn giáo viên thực hiện tốt các nội dung bồi dưỡng thường xuyên </w:t>
      </w:r>
      <w:proofErr w:type="gramStart"/>
      <w:r w:rsidRPr="005534A5">
        <w:rPr>
          <w:rFonts w:ascii="Times New Roman" w:eastAsia="Calibri" w:hAnsi="Times New Roman"/>
          <w:b w:val="0"/>
          <w:sz w:val="28"/>
          <w:szCs w:val="28"/>
        </w:rPr>
        <w:t>theo</w:t>
      </w:r>
      <w:proofErr w:type="gramEnd"/>
      <w:r w:rsidRPr="005534A5">
        <w:rPr>
          <w:rFonts w:ascii="Times New Roman" w:eastAsia="Calibri" w:hAnsi="Times New Roman"/>
          <w:b w:val="0"/>
          <w:sz w:val="28"/>
          <w:szCs w:val="28"/>
        </w:rPr>
        <w:t xml:space="preserve"> kế hoạch. </w:t>
      </w:r>
    </w:p>
    <w:p w:rsidR="005534A5" w:rsidRPr="005534A5" w:rsidRDefault="005534A5" w:rsidP="005534A5">
      <w:pPr>
        <w:pStyle w:val="Body1"/>
        <w:spacing w:before="60" w:after="60"/>
        <w:ind w:right="-187" w:firstLine="720"/>
        <w:jc w:val="both"/>
        <w:rPr>
          <w:rFonts w:ascii="Times New Roman" w:eastAsia="Calibri" w:hAnsi="Times New Roman"/>
          <w:b w:val="0"/>
          <w:sz w:val="28"/>
          <w:szCs w:val="28"/>
        </w:rPr>
      </w:pPr>
      <w:r w:rsidRPr="005534A5">
        <w:rPr>
          <w:rFonts w:ascii="Times New Roman" w:hAnsi="Times New Roman"/>
          <w:b w:val="0"/>
          <w:sz w:val="28"/>
          <w:szCs w:val="28"/>
        </w:rPr>
        <w:lastRenderedPageBreak/>
        <w:t>7. Tăng cường công tác tổ chức rút kinh nghiệm qua công tác BDTX tại đơn vị để cán bộ quản lý, giáo viên có điều kiện trao đổi, thảo luận tìm ra giải pháp tự học hiệu quả, đồng thời qua đó giúp cho nhà trường có sự điều chỉnh và chỉ đạo tốt hơn trong việc thực hiện kế hoạch.</w:t>
      </w:r>
    </w:p>
    <w:p w:rsidR="005534A5" w:rsidRPr="005534A5" w:rsidRDefault="005534A5" w:rsidP="005534A5">
      <w:pPr>
        <w:spacing w:before="60" w:after="60"/>
        <w:ind w:right="-187" w:firstLine="720"/>
        <w:jc w:val="both"/>
        <w:rPr>
          <w:sz w:val="28"/>
          <w:szCs w:val="28"/>
        </w:rPr>
      </w:pPr>
      <w:r w:rsidRPr="005534A5">
        <w:rPr>
          <w:sz w:val="28"/>
          <w:szCs w:val="28"/>
        </w:rPr>
        <w:t xml:space="preserve">Trong năm học 2019 - 2020, Phòng Giáo dục và Đào tạo tiếp tục tăng cường kiểm tra, giám sát công tác bồi dưỡng thường xuyên của cán bộ quản lý và giáo viên đối với các nhà trường. </w:t>
      </w:r>
    </w:p>
    <w:p w:rsidR="005534A5" w:rsidRPr="005534A5" w:rsidRDefault="005534A5" w:rsidP="007422D6">
      <w:pPr>
        <w:spacing w:before="60" w:after="60"/>
        <w:jc w:val="both"/>
        <w:rPr>
          <w:b/>
          <w:sz w:val="28"/>
          <w:szCs w:val="28"/>
        </w:rPr>
      </w:pPr>
      <w:r w:rsidRPr="005534A5">
        <w:rPr>
          <w:b/>
          <w:sz w:val="28"/>
          <w:szCs w:val="28"/>
        </w:rPr>
        <w:t>V</w:t>
      </w:r>
      <w:r w:rsidR="007422D6">
        <w:rPr>
          <w:b/>
          <w:sz w:val="28"/>
          <w:szCs w:val="28"/>
        </w:rPr>
        <w:t>I</w:t>
      </w:r>
      <w:r w:rsidRPr="005534A5">
        <w:rPr>
          <w:b/>
          <w:sz w:val="28"/>
          <w:szCs w:val="28"/>
        </w:rPr>
        <w:t>. TÀI LIỆU BỒI DƯỠNG</w:t>
      </w:r>
    </w:p>
    <w:p w:rsidR="005534A5" w:rsidRPr="005534A5" w:rsidRDefault="005534A5" w:rsidP="005534A5">
      <w:pPr>
        <w:spacing w:before="60" w:after="60"/>
        <w:rPr>
          <w:sz w:val="28"/>
          <w:szCs w:val="28"/>
        </w:rPr>
      </w:pPr>
      <w:r w:rsidRPr="005534A5">
        <w:rPr>
          <w:sz w:val="28"/>
          <w:szCs w:val="28"/>
        </w:rPr>
        <w:t xml:space="preserve">     </w:t>
      </w:r>
      <w:r w:rsidRPr="005534A5">
        <w:rPr>
          <w:spacing w:val="-4"/>
          <w:sz w:val="28"/>
          <w:szCs w:val="28"/>
        </w:rPr>
        <w:t>-  Nguồn tài liệu trên website Bộ Giáo dục và Đào tạo tại địa chỉ:</w:t>
      </w:r>
      <w:r w:rsidRPr="005534A5">
        <w:rPr>
          <w:i/>
          <w:spacing w:val="-4"/>
          <w:sz w:val="28"/>
          <w:szCs w:val="28"/>
        </w:rPr>
        <w:t xml:space="preserve"> </w:t>
      </w:r>
      <w:hyperlink r:id="rId5" w:history="1">
        <w:r w:rsidRPr="005534A5">
          <w:rPr>
            <w:rStyle w:val="Hyperlink"/>
            <w:b/>
            <w:spacing w:val="-4"/>
            <w:sz w:val="28"/>
            <w:szCs w:val="28"/>
          </w:rPr>
          <w:t>https://moet.gov.vn</w:t>
        </w:r>
      </w:hyperlink>
      <w:r w:rsidRPr="005534A5">
        <w:rPr>
          <w:b/>
          <w:sz w:val="28"/>
          <w:szCs w:val="28"/>
        </w:rPr>
        <w:t xml:space="preserve">, </w:t>
      </w:r>
      <w:r w:rsidRPr="005534A5">
        <w:rPr>
          <w:sz w:val="28"/>
          <w:szCs w:val="28"/>
        </w:rPr>
        <w:t>Chuyên đề giáo dục và đào tạo - Nhà giáo và cán bộ quản lý giáo dục.</w:t>
      </w:r>
    </w:p>
    <w:p w:rsidR="005534A5" w:rsidRPr="00730A79" w:rsidRDefault="005534A5" w:rsidP="005534A5">
      <w:pPr>
        <w:spacing w:before="60" w:after="60"/>
        <w:jc w:val="both"/>
        <w:rPr>
          <w:sz w:val="28"/>
          <w:szCs w:val="28"/>
        </w:rPr>
      </w:pPr>
      <w:r w:rsidRPr="005534A5">
        <w:rPr>
          <w:sz w:val="28"/>
          <w:szCs w:val="28"/>
        </w:rPr>
        <w:t xml:space="preserve">     </w:t>
      </w:r>
      <w:r w:rsidRPr="00730A79">
        <w:rPr>
          <w:sz w:val="28"/>
          <w:szCs w:val="28"/>
        </w:rPr>
        <w:t>- Các tài liệu khác có liên quan.</w:t>
      </w:r>
    </w:p>
    <w:p w:rsidR="005C129A" w:rsidRPr="00730A79" w:rsidRDefault="00E22C14" w:rsidP="00C3147C">
      <w:pPr>
        <w:jc w:val="both"/>
        <w:rPr>
          <w:b/>
          <w:sz w:val="28"/>
          <w:szCs w:val="28"/>
        </w:rPr>
      </w:pPr>
      <w:r w:rsidRPr="00730A79">
        <w:rPr>
          <w:b/>
          <w:sz w:val="28"/>
          <w:szCs w:val="28"/>
        </w:rPr>
        <w:t>VII. Kiểm tra, đánh giá kết quả bồi dưỡng thường xuyên</w:t>
      </w:r>
    </w:p>
    <w:p w:rsidR="00985B64" w:rsidRPr="00730A79" w:rsidRDefault="00985B64" w:rsidP="00985B64">
      <w:pPr>
        <w:spacing w:before="60" w:after="60"/>
        <w:ind w:left="142" w:right="-187"/>
        <w:jc w:val="both"/>
        <w:rPr>
          <w:spacing w:val="-4"/>
          <w:sz w:val="28"/>
          <w:szCs w:val="28"/>
        </w:rPr>
      </w:pPr>
      <w:r w:rsidRPr="00730A79">
        <w:rPr>
          <w:spacing w:val="-4"/>
          <w:sz w:val="28"/>
          <w:szCs w:val="28"/>
        </w:rPr>
        <w:t xml:space="preserve">          - Việc đánh giá kết quả bồi dưỡng thường xuyên của giáo viên </w:t>
      </w:r>
      <w:proofErr w:type="gramStart"/>
      <w:r w:rsidRPr="00730A79">
        <w:rPr>
          <w:spacing w:val="-4"/>
          <w:sz w:val="28"/>
          <w:szCs w:val="28"/>
        </w:rPr>
        <w:t>theo</w:t>
      </w:r>
      <w:proofErr w:type="gramEnd"/>
      <w:r w:rsidRPr="00730A79">
        <w:rPr>
          <w:spacing w:val="-4"/>
          <w:sz w:val="28"/>
          <w:szCs w:val="28"/>
        </w:rPr>
        <w:t xml:space="preserve"> quy định tại Điều 12, 13, 14 Thông tư số 26/2012/TT-BGDĐT ngày ngày 10/7/2012 của Bộ GD&amp;ĐT.</w:t>
      </w:r>
    </w:p>
    <w:p w:rsidR="00985B64" w:rsidRPr="00730A79" w:rsidRDefault="00985B64" w:rsidP="00985B64">
      <w:pPr>
        <w:spacing w:before="60" w:after="60"/>
        <w:ind w:left="142" w:right="-187"/>
        <w:jc w:val="both"/>
        <w:rPr>
          <w:spacing w:val="2"/>
          <w:sz w:val="28"/>
          <w:szCs w:val="28"/>
        </w:rPr>
      </w:pPr>
      <w:r w:rsidRPr="00730A79">
        <w:rPr>
          <w:sz w:val="28"/>
          <w:szCs w:val="28"/>
        </w:rPr>
        <w:t xml:space="preserve">          - </w:t>
      </w:r>
      <w:r w:rsidRPr="00730A79">
        <w:rPr>
          <w:spacing w:val="2"/>
          <w:sz w:val="28"/>
          <w:szCs w:val="28"/>
        </w:rPr>
        <w:t xml:space="preserve">Việc đánh giá kết quả bồi dưỡng thường xuyên của </w:t>
      </w:r>
      <w:r w:rsidRPr="00730A79">
        <w:rPr>
          <w:spacing w:val="2"/>
          <w:sz w:val="28"/>
          <w:szCs w:val="28"/>
          <w:lang w:val="vi-VN"/>
        </w:rPr>
        <w:t>cán bộ quản lý (</w:t>
      </w:r>
      <w:r w:rsidRPr="00730A79">
        <w:rPr>
          <w:spacing w:val="2"/>
          <w:sz w:val="28"/>
          <w:szCs w:val="28"/>
        </w:rPr>
        <w:t>Hiệu trưởng, Giám đốc, Phó Hiệu trưởng) các trường Mầm non, Tiểu học, THCS t</w:t>
      </w:r>
      <w:r w:rsidRPr="00730A79">
        <w:rPr>
          <w:spacing w:val="2"/>
          <w:sz w:val="28"/>
          <w:szCs w:val="28"/>
          <w:lang w:val="vi-VN"/>
        </w:rPr>
        <w:t>h</w:t>
      </w:r>
      <w:r w:rsidRPr="00730A79">
        <w:rPr>
          <w:spacing w:val="2"/>
          <w:sz w:val="28"/>
          <w:szCs w:val="28"/>
        </w:rPr>
        <w:t xml:space="preserve">ực hiện theo quy định tại Khoản 2 Điều 7 </w:t>
      </w:r>
      <w:r w:rsidRPr="00730A79">
        <w:rPr>
          <w:iCs/>
          <w:spacing w:val="2"/>
          <w:sz w:val="28"/>
          <w:szCs w:val="28"/>
          <w:lang w:val="vi-VN"/>
        </w:rPr>
        <w:t>Thông tư số 26/2015/TT-BGDĐT ngày 30</w:t>
      </w:r>
      <w:r w:rsidRPr="00730A79">
        <w:rPr>
          <w:iCs/>
          <w:spacing w:val="2"/>
          <w:sz w:val="28"/>
          <w:szCs w:val="28"/>
        </w:rPr>
        <w:t>/</w:t>
      </w:r>
      <w:r w:rsidRPr="00730A79">
        <w:rPr>
          <w:iCs/>
          <w:spacing w:val="2"/>
          <w:sz w:val="28"/>
          <w:szCs w:val="28"/>
          <w:lang w:val="vi-VN"/>
        </w:rPr>
        <w:t>10</w:t>
      </w:r>
      <w:r w:rsidRPr="00730A79">
        <w:rPr>
          <w:iCs/>
          <w:spacing w:val="2"/>
          <w:sz w:val="28"/>
          <w:szCs w:val="28"/>
        </w:rPr>
        <w:t>/</w:t>
      </w:r>
      <w:r w:rsidRPr="00730A79">
        <w:rPr>
          <w:iCs/>
          <w:spacing w:val="2"/>
          <w:sz w:val="28"/>
          <w:szCs w:val="28"/>
          <w:lang w:val="vi-VN"/>
        </w:rPr>
        <w:t xml:space="preserve">2015 của </w:t>
      </w:r>
      <w:r w:rsidRPr="00730A79">
        <w:rPr>
          <w:spacing w:val="2"/>
          <w:sz w:val="28"/>
          <w:szCs w:val="28"/>
        </w:rPr>
        <w:t xml:space="preserve">Bộ GD&amp;ĐT và </w:t>
      </w:r>
      <w:r w:rsidRPr="00730A79">
        <w:rPr>
          <w:iCs/>
          <w:spacing w:val="2"/>
          <w:sz w:val="28"/>
          <w:szCs w:val="28"/>
          <w:lang w:val="vi-VN"/>
        </w:rPr>
        <w:t>Thông tư số 2</w:t>
      </w:r>
      <w:r w:rsidRPr="00730A79">
        <w:rPr>
          <w:iCs/>
          <w:spacing w:val="2"/>
          <w:sz w:val="28"/>
          <w:szCs w:val="28"/>
        </w:rPr>
        <w:t>7</w:t>
      </w:r>
      <w:r w:rsidRPr="00730A79">
        <w:rPr>
          <w:iCs/>
          <w:spacing w:val="2"/>
          <w:sz w:val="28"/>
          <w:szCs w:val="28"/>
          <w:lang w:val="vi-VN"/>
        </w:rPr>
        <w:t>/2015/TT-BGDĐT ngày 30</w:t>
      </w:r>
      <w:r w:rsidRPr="00730A79">
        <w:rPr>
          <w:iCs/>
          <w:spacing w:val="2"/>
          <w:sz w:val="28"/>
          <w:szCs w:val="28"/>
        </w:rPr>
        <w:t>/</w:t>
      </w:r>
      <w:r w:rsidRPr="00730A79">
        <w:rPr>
          <w:iCs/>
          <w:spacing w:val="2"/>
          <w:sz w:val="28"/>
          <w:szCs w:val="28"/>
          <w:lang w:val="vi-VN"/>
        </w:rPr>
        <w:t>10</w:t>
      </w:r>
      <w:r w:rsidRPr="00730A79">
        <w:rPr>
          <w:iCs/>
          <w:spacing w:val="2"/>
          <w:sz w:val="28"/>
          <w:szCs w:val="28"/>
        </w:rPr>
        <w:t>/</w:t>
      </w:r>
      <w:r w:rsidRPr="00730A79">
        <w:rPr>
          <w:iCs/>
          <w:spacing w:val="2"/>
          <w:sz w:val="28"/>
          <w:szCs w:val="28"/>
          <w:lang w:val="vi-VN"/>
        </w:rPr>
        <w:t xml:space="preserve">2015 của </w:t>
      </w:r>
      <w:r w:rsidRPr="00730A79">
        <w:rPr>
          <w:spacing w:val="2"/>
          <w:sz w:val="28"/>
          <w:szCs w:val="28"/>
        </w:rPr>
        <w:t xml:space="preserve">Bộ GD&amp;ĐT; Thông tư số 11/2019/TT-BGDĐT ngày 26/8/2019 của Bộ GD&amp;ĐT. </w:t>
      </w:r>
    </w:p>
    <w:p w:rsidR="00985B64" w:rsidRPr="00730A79" w:rsidRDefault="00985B64" w:rsidP="00985B64">
      <w:pPr>
        <w:spacing w:before="60" w:after="60"/>
        <w:ind w:left="142" w:right="-187" w:firstLine="720"/>
        <w:jc w:val="both"/>
        <w:rPr>
          <w:sz w:val="28"/>
          <w:szCs w:val="28"/>
        </w:rPr>
      </w:pPr>
      <w:r w:rsidRPr="00730A79">
        <w:rPr>
          <w:sz w:val="28"/>
          <w:szCs w:val="28"/>
        </w:rPr>
        <w:t>Yêu cầu việc đánh giá kết quả bồi dưỡng thường xuyên của giáo viên và cán bộ quản lý phải được thực hiện nghiêm túc, đánh giá đúng kết quả bồi dưỡng của người học. Đặc biệt là phải làm cho mỗi cán bộ quản lý và giáo viên luôn có ý thức tự giác bồi dưỡng để nâng cao năng lực cho bản thân, đáp ứng các yêu cầu về quản lý giáo dục; chuyên môn, nghiệp vụ trong dạy học và giáo dục học sinh.</w:t>
      </w:r>
    </w:p>
    <w:p w:rsidR="00985B64" w:rsidRPr="00730A79" w:rsidRDefault="00985B64" w:rsidP="00985B64">
      <w:pPr>
        <w:spacing w:before="60" w:after="60" w:line="300" w:lineRule="exact"/>
        <w:jc w:val="both"/>
        <w:rPr>
          <w:sz w:val="28"/>
          <w:szCs w:val="28"/>
        </w:rPr>
      </w:pPr>
      <w:r w:rsidRPr="00730A79">
        <w:rPr>
          <w:b/>
          <w:sz w:val="28"/>
          <w:szCs w:val="28"/>
        </w:rPr>
        <w:t>1. Cách đánh giá kết quả BDTX</w:t>
      </w:r>
      <w:r w:rsidR="000E1E55">
        <w:rPr>
          <w:sz w:val="28"/>
          <w:szCs w:val="28"/>
        </w:rPr>
        <w:t xml:space="preserve">: </w:t>
      </w:r>
      <w:r w:rsidR="000E1E55">
        <w:rPr>
          <w:sz w:val="28"/>
          <w:szCs w:val="28"/>
          <w:lang w:val="vi-VN"/>
        </w:rPr>
        <w:t>Trường</w:t>
      </w:r>
      <w:r w:rsidRPr="00730A79">
        <w:rPr>
          <w:sz w:val="28"/>
          <w:szCs w:val="28"/>
        </w:rPr>
        <w:t xml:space="preserve"> tổ chức đánh giá kết quả BDTX được thực hiện </w:t>
      </w:r>
      <w:proofErr w:type="gramStart"/>
      <w:r w:rsidRPr="00730A79">
        <w:rPr>
          <w:sz w:val="28"/>
          <w:szCs w:val="28"/>
        </w:rPr>
        <w:t>theo</w:t>
      </w:r>
      <w:proofErr w:type="gramEnd"/>
      <w:r w:rsidRPr="00730A79">
        <w:rPr>
          <w:sz w:val="28"/>
          <w:szCs w:val="28"/>
        </w:rPr>
        <w:t xml:space="preserve"> trình tự sau: </w:t>
      </w:r>
    </w:p>
    <w:p w:rsidR="00985B64" w:rsidRPr="00730A79" w:rsidRDefault="000E1E55" w:rsidP="000E1E55">
      <w:pPr>
        <w:spacing w:before="60" w:after="60" w:line="300" w:lineRule="exact"/>
        <w:jc w:val="both"/>
        <w:rPr>
          <w:sz w:val="28"/>
          <w:szCs w:val="28"/>
        </w:rPr>
      </w:pPr>
      <w:r>
        <w:rPr>
          <w:sz w:val="28"/>
          <w:szCs w:val="28"/>
          <w:lang w:val="vi-VN"/>
        </w:rPr>
        <w:t xml:space="preserve"> </w:t>
      </w:r>
      <w:r w:rsidR="00985B64" w:rsidRPr="00730A79">
        <w:rPr>
          <w:sz w:val="28"/>
          <w:szCs w:val="28"/>
        </w:rPr>
        <w:t xml:space="preserve">a) CBQL, GV chuẩn bị các báo cáo </w:t>
      </w:r>
      <w:proofErr w:type="gramStart"/>
      <w:r w:rsidR="00985B64" w:rsidRPr="00730A79">
        <w:rPr>
          <w:sz w:val="28"/>
          <w:szCs w:val="28"/>
        </w:rPr>
        <w:t>theo</w:t>
      </w:r>
      <w:proofErr w:type="gramEnd"/>
      <w:r w:rsidR="00985B64" w:rsidRPr="00730A79">
        <w:rPr>
          <w:sz w:val="28"/>
          <w:szCs w:val="28"/>
        </w:rPr>
        <w:t xml:space="preserve"> từng nội dung bồi dưỡng 1, 2 và 3. </w:t>
      </w:r>
    </w:p>
    <w:p w:rsidR="00985B64" w:rsidRPr="00730A79" w:rsidRDefault="000E1E55" w:rsidP="00985B64">
      <w:pPr>
        <w:spacing w:before="60" w:after="60" w:line="300" w:lineRule="exact"/>
        <w:jc w:val="both"/>
        <w:rPr>
          <w:sz w:val="28"/>
          <w:szCs w:val="28"/>
        </w:rPr>
      </w:pPr>
      <w:r>
        <w:rPr>
          <w:sz w:val="28"/>
          <w:szCs w:val="28"/>
          <w:lang w:val="vi-VN"/>
        </w:rPr>
        <w:t xml:space="preserve">        </w:t>
      </w:r>
      <w:r w:rsidR="00985B64" w:rsidRPr="00730A79">
        <w:rPr>
          <w:sz w:val="28"/>
          <w:szCs w:val="28"/>
        </w:rPr>
        <w:t xml:space="preserve">Mỗi báo cáo phải trình bày rõ hai phần: </w:t>
      </w:r>
    </w:p>
    <w:p w:rsidR="00985B64" w:rsidRPr="00730A79" w:rsidRDefault="00985B64" w:rsidP="00985B64">
      <w:pPr>
        <w:spacing w:before="60" w:after="60" w:line="300" w:lineRule="exact"/>
        <w:ind w:firstLine="720"/>
        <w:jc w:val="both"/>
        <w:rPr>
          <w:sz w:val="28"/>
          <w:szCs w:val="28"/>
        </w:rPr>
      </w:pPr>
      <w:r w:rsidRPr="00730A79">
        <w:rPr>
          <w:i/>
          <w:sz w:val="28"/>
          <w:szCs w:val="28"/>
        </w:rPr>
        <w:t xml:space="preserve">- </w:t>
      </w:r>
      <w:r w:rsidRPr="00730A79">
        <w:rPr>
          <w:sz w:val="28"/>
          <w:szCs w:val="28"/>
        </w:rPr>
        <w:t xml:space="preserve">Phần 1: Phần nhận thức việc tiếp </w:t>
      </w:r>
      <w:proofErr w:type="gramStart"/>
      <w:r w:rsidRPr="00730A79">
        <w:rPr>
          <w:sz w:val="28"/>
          <w:szCs w:val="28"/>
        </w:rPr>
        <w:t>thu</w:t>
      </w:r>
      <w:proofErr w:type="gramEnd"/>
      <w:r w:rsidRPr="00730A79">
        <w:rPr>
          <w:sz w:val="28"/>
          <w:szCs w:val="28"/>
        </w:rPr>
        <w:t xml:space="preserve"> kiến thức và kỹ năng được quy định trong mục đích, nội dung chương trình, tài liệu BDTX.</w:t>
      </w:r>
    </w:p>
    <w:p w:rsidR="00985B64" w:rsidRPr="00730A79" w:rsidRDefault="00985B64" w:rsidP="00985B64">
      <w:pPr>
        <w:spacing w:before="60" w:after="60" w:line="300" w:lineRule="exact"/>
        <w:ind w:firstLine="720"/>
        <w:jc w:val="both"/>
        <w:rPr>
          <w:sz w:val="28"/>
          <w:szCs w:val="28"/>
        </w:rPr>
      </w:pPr>
      <w:r w:rsidRPr="00730A79">
        <w:rPr>
          <w:sz w:val="28"/>
          <w:szCs w:val="28"/>
        </w:rPr>
        <w:t>- Phần 2</w:t>
      </w:r>
      <w:r w:rsidRPr="00730A79">
        <w:rPr>
          <w:i/>
          <w:sz w:val="28"/>
          <w:szCs w:val="28"/>
        </w:rPr>
        <w:t>:</w:t>
      </w:r>
      <w:r w:rsidRPr="00730A79">
        <w:rPr>
          <w:sz w:val="28"/>
          <w:szCs w:val="28"/>
        </w:rPr>
        <w:t xml:space="preserve"> Phần vận dụng kiến thức, kỹ năng đã được bồi dưỡng vào hoạt động nghề nghiệp thông qua các hoạt động dạy học và giáo dục. </w:t>
      </w:r>
    </w:p>
    <w:p w:rsidR="00985B64" w:rsidRPr="00730A79" w:rsidRDefault="00985B64" w:rsidP="00985B64">
      <w:pPr>
        <w:spacing w:before="60" w:after="60" w:line="300" w:lineRule="exact"/>
        <w:ind w:firstLine="720"/>
        <w:jc w:val="both"/>
        <w:rPr>
          <w:sz w:val="28"/>
          <w:szCs w:val="28"/>
        </w:rPr>
      </w:pPr>
      <w:proofErr w:type="gramStart"/>
      <w:r w:rsidRPr="00730A79">
        <w:rPr>
          <w:sz w:val="28"/>
          <w:szCs w:val="28"/>
        </w:rPr>
        <w:t>Cuối mỗi bản báo cáo phải có phần tự nhận xét và đánh giá.</w:t>
      </w:r>
      <w:proofErr w:type="gramEnd"/>
      <w:r w:rsidRPr="00730A79">
        <w:rPr>
          <w:sz w:val="28"/>
          <w:szCs w:val="28"/>
        </w:rPr>
        <w:t xml:space="preserve"> </w:t>
      </w:r>
    </w:p>
    <w:p w:rsidR="00985B64" w:rsidRPr="00730A79" w:rsidRDefault="00985B64" w:rsidP="00985B64">
      <w:pPr>
        <w:spacing w:before="60" w:after="60" w:line="300" w:lineRule="exact"/>
        <w:ind w:firstLine="720"/>
        <w:jc w:val="both"/>
        <w:rPr>
          <w:sz w:val="28"/>
          <w:szCs w:val="28"/>
        </w:rPr>
      </w:pPr>
      <w:r w:rsidRPr="00730A79">
        <w:rPr>
          <w:sz w:val="28"/>
          <w:szCs w:val="28"/>
        </w:rPr>
        <w:t xml:space="preserve">b) Tổ hoặc nhóm chuyên môn tổ chức để CBQL, GV trình bày báo cáo trước tổ. </w:t>
      </w:r>
      <w:proofErr w:type="gramStart"/>
      <w:r w:rsidRPr="00730A79">
        <w:rPr>
          <w:sz w:val="28"/>
          <w:szCs w:val="28"/>
        </w:rPr>
        <w:t>Các thành viên trong tổ góp ý, nhận xét, đánh giá kết quả BDTX của cá nhân.</w:t>
      </w:r>
      <w:proofErr w:type="gramEnd"/>
    </w:p>
    <w:p w:rsidR="00985B64" w:rsidRPr="00730A79" w:rsidRDefault="00985B64" w:rsidP="00985B64">
      <w:pPr>
        <w:spacing w:before="60" w:after="60" w:line="300" w:lineRule="exact"/>
        <w:ind w:firstLine="720"/>
        <w:jc w:val="both"/>
        <w:rPr>
          <w:sz w:val="28"/>
          <w:szCs w:val="28"/>
        </w:rPr>
      </w:pPr>
      <w:r w:rsidRPr="00730A79">
        <w:rPr>
          <w:sz w:val="28"/>
          <w:szCs w:val="28"/>
        </w:rPr>
        <w:t xml:space="preserve">Lưu ý:  </w:t>
      </w:r>
    </w:p>
    <w:p w:rsidR="00985B64" w:rsidRPr="00730A79" w:rsidRDefault="00985B64" w:rsidP="00985B64">
      <w:pPr>
        <w:spacing w:before="60" w:after="60" w:line="300" w:lineRule="exact"/>
        <w:ind w:firstLine="720"/>
        <w:jc w:val="both"/>
        <w:rPr>
          <w:b/>
          <w:i/>
          <w:sz w:val="28"/>
          <w:szCs w:val="28"/>
        </w:rPr>
      </w:pPr>
      <w:r w:rsidRPr="00730A79">
        <w:rPr>
          <w:sz w:val="28"/>
          <w:szCs w:val="28"/>
        </w:rPr>
        <w:t>- CBQL thuộc tổ chuyên môn nào thì được tham gia đánh giá kết quả BDTX tại tổ chuyên môn đó.</w:t>
      </w:r>
    </w:p>
    <w:p w:rsidR="00985B64" w:rsidRPr="00730A79" w:rsidRDefault="00985B64" w:rsidP="00985B64">
      <w:pPr>
        <w:spacing w:before="60" w:after="60" w:line="300" w:lineRule="exact"/>
        <w:ind w:firstLine="720"/>
        <w:jc w:val="both"/>
        <w:rPr>
          <w:spacing w:val="-4"/>
          <w:sz w:val="28"/>
          <w:szCs w:val="28"/>
        </w:rPr>
      </w:pPr>
      <w:r w:rsidRPr="00730A79">
        <w:rPr>
          <w:spacing w:val="-4"/>
          <w:sz w:val="28"/>
          <w:szCs w:val="28"/>
        </w:rPr>
        <w:lastRenderedPageBreak/>
        <w:t xml:space="preserve">- Điểm nội dung bồi dưỡng 1, nội dung bồi dưỡng 2 và từng mô đun thuộc nội dung bồi dưỡng 3 là điểm trung bình cộng của các thành viên trong tổ tham gia đánh giá. </w:t>
      </w:r>
    </w:p>
    <w:p w:rsidR="00985B64" w:rsidRPr="00730A79" w:rsidRDefault="00985B64" w:rsidP="00985B64">
      <w:pPr>
        <w:spacing w:before="60" w:after="60" w:line="300" w:lineRule="exact"/>
        <w:ind w:firstLine="720"/>
        <w:jc w:val="both"/>
        <w:rPr>
          <w:sz w:val="28"/>
          <w:szCs w:val="28"/>
        </w:rPr>
      </w:pPr>
      <w:r w:rsidRPr="00730A79">
        <w:rPr>
          <w:sz w:val="28"/>
          <w:szCs w:val="28"/>
        </w:rPr>
        <w:t>Nếu điểm đánh giá của CBQL, GV chênh lệch từ 1</w:t>
      </w:r>
      <w:proofErr w:type="gramStart"/>
      <w:r w:rsidRPr="00730A79">
        <w:rPr>
          <w:sz w:val="28"/>
          <w:szCs w:val="28"/>
        </w:rPr>
        <w:t>,5</w:t>
      </w:r>
      <w:proofErr w:type="gramEnd"/>
      <w:r w:rsidRPr="00730A79">
        <w:rPr>
          <w:sz w:val="28"/>
          <w:szCs w:val="28"/>
        </w:rPr>
        <w:t xml:space="preserve"> điểm trở lên so với điểm trung bình cộng là không hợp lệ và lúc đó điểm đánh giá trung bình được xác định là trung bình cộng điểm đánh giá của các CBQL, GV còn lại.</w:t>
      </w:r>
    </w:p>
    <w:p w:rsidR="00985B64" w:rsidRPr="00730A79" w:rsidRDefault="00985B64" w:rsidP="00985B64">
      <w:pPr>
        <w:spacing w:before="60" w:after="60" w:line="300" w:lineRule="exact"/>
        <w:ind w:firstLine="720"/>
        <w:jc w:val="both"/>
        <w:rPr>
          <w:sz w:val="28"/>
          <w:szCs w:val="28"/>
        </w:rPr>
      </w:pPr>
      <w:r w:rsidRPr="00730A79">
        <w:rPr>
          <w:b/>
          <w:i/>
          <w:sz w:val="28"/>
          <w:szCs w:val="28"/>
        </w:rPr>
        <w:t>Ví dụ:</w:t>
      </w:r>
      <w:r w:rsidRPr="00730A79">
        <w:rPr>
          <w:sz w:val="28"/>
          <w:szCs w:val="28"/>
        </w:rPr>
        <w:t xml:space="preserve"> Tổ bộ môn của một trường tổ chức đánh giá kết quả BDTX các mã mô đun 38, 39, 40, 41 cho một thành viên trong tổ. </w:t>
      </w:r>
      <w:proofErr w:type="gramStart"/>
      <w:r w:rsidRPr="00730A79">
        <w:rPr>
          <w:sz w:val="28"/>
          <w:szCs w:val="28"/>
        </w:rPr>
        <w:t>Tổ có 06 thành viên; một thành viên được đánh giá và 05 thành viên còn lại sẽ tham gia đánh giá.</w:t>
      </w:r>
      <w:proofErr w:type="gramEnd"/>
      <w:r w:rsidRPr="00730A79">
        <w:rPr>
          <w:sz w:val="28"/>
          <w:szCs w:val="28"/>
        </w:rPr>
        <w:t xml:space="preserve"> </w:t>
      </w:r>
    </w:p>
    <w:p w:rsidR="00985B64" w:rsidRPr="00730A79" w:rsidRDefault="00985B64" w:rsidP="00985B64">
      <w:pPr>
        <w:spacing w:before="60" w:after="60" w:line="300" w:lineRule="exact"/>
        <w:ind w:firstLine="720"/>
        <w:jc w:val="both"/>
        <w:rPr>
          <w:spacing w:val="-2"/>
          <w:sz w:val="28"/>
          <w:szCs w:val="28"/>
        </w:rPr>
      </w:pPr>
      <w:r w:rsidRPr="00730A79">
        <w:rPr>
          <w:spacing w:val="-2"/>
          <w:sz w:val="28"/>
          <w:szCs w:val="28"/>
        </w:rPr>
        <w:t xml:space="preserve">- Kết quả đánh giá của 05 thành viên với số điểm lần lượt là 7; 7,5; 7,5; 8; 8 cho mã </w:t>
      </w:r>
      <w:r w:rsidRPr="00730A79">
        <w:rPr>
          <w:sz w:val="28"/>
          <w:szCs w:val="28"/>
        </w:rPr>
        <w:t xml:space="preserve">mô đun </w:t>
      </w:r>
      <w:r w:rsidRPr="00730A79">
        <w:rPr>
          <w:spacing w:val="-2"/>
          <w:sz w:val="28"/>
          <w:szCs w:val="28"/>
        </w:rPr>
        <w:t xml:space="preserve">38 đối với thành viên này </w:t>
      </w:r>
      <w:r w:rsidRPr="00730A79">
        <w:rPr>
          <w:sz w:val="28"/>
          <w:szCs w:val="28"/>
        </w:rPr>
        <w:t xml:space="preserve">thì điểm trung bình cộng sẽ là (7 + 7,5 + 7,5 + 8 + 8)/5 = 7,6.   </w:t>
      </w:r>
    </w:p>
    <w:p w:rsidR="00985B64" w:rsidRPr="00730A79" w:rsidRDefault="00985B64" w:rsidP="00985B64">
      <w:pPr>
        <w:spacing w:before="60" w:after="60" w:line="300" w:lineRule="exact"/>
        <w:ind w:firstLine="720"/>
        <w:jc w:val="both"/>
        <w:rPr>
          <w:sz w:val="28"/>
          <w:szCs w:val="28"/>
        </w:rPr>
      </w:pPr>
      <w:r w:rsidRPr="00730A79">
        <w:rPr>
          <w:spacing w:val="-2"/>
          <w:sz w:val="28"/>
          <w:szCs w:val="28"/>
        </w:rPr>
        <w:t xml:space="preserve">- Điểm đánh giá của 05 thành viên với số điểm lần lượt là 7; 7,5; 7,5; 8; 10 cho mã </w:t>
      </w:r>
      <w:r w:rsidRPr="00730A79">
        <w:rPr>
          <w:sz w:val="28"/>
          <w:szCs w:val="28"/>
        </w:rPr>
        <w:t xml:space="preserve">mô đun </w:t>
      </w:r>
      <w:r w:rsidRPr="00730A79">
        <w:rPr>
          <w:spacing w:val="-2"/>
          <w:sz w:val="28"/>
          <w:szCs w:val="28"/>
        </w:rPr>
        <w:t xml:space="preserve">38; lúc đó, </w:t>
      </w:r>
      <w:r w:rsidRPr="00730A79">
        <w:rPr>
          <w:sz w:val="28"/>
          <w:szCs w:val="28"/>
        </w:rPr>
        <w:t>điểm đánh giá trung bình sẽ là 8,0. Như vậy, điểm trung bình của mô đun 38 là không hợp lệ (</w:t>
      </w:r>
      <w:r w:rsidRPr="00730A79">
        <w:rPr>
          <w:i/>
          <w:sz w:val="28"/>
          <w:szCs w:val="28"/>
        </w:rPr>
        <w:t>vì có một điểm 10 trong đánh giá, chênh lệch 2 so với điểm trung bình</w:t>
      </w:r>
      <w:r w:rsidRPr="00730A79">
        <w:rPr>
          <w:sz w:val="28"/>
          <w:szCs w:val="28"/>
        </w:rPr>
        <w:t>); cho nên điểm mã mô đun 38 của thành viên được đánh giá này sẽ được tính lại là (7+ 7,5 + 7,5 + 8)/4 = 7,5.</w:t>
      </w:r>
    </w:p>
    <w:p w:rsidR="00985B64" w:rsidRPr="00730A79" w:rsidRDefault="00985B64" w:rsidP="00985B64">
      <w:pPr>
        <w:spacing w:before="60" w:after="60" w:line="300" w:lineRule="exact"/>
        <w:ind w:firstLine="720"/>
        <w:jc w:val="both"/>
        <w:rPr>
          <w:spacing w:val="-2"/>
          <w:sz w:val="28"/>
          <w:szCs w:val="28"/>
        </w:rPr>
      </w:pPr>
      <w:r w:rsidRPr="00730A79">
        <w:rPr>
          <w:sz w:val="28"/>
          <w:szCs w:val="28"/>
        </w:rPr>
        <w:t>- Tương tự đối với các mã mô đun còn lại.</w:t>
      </w:r>
    </w:p>
    <w:p w:rsidR="00985B64" w:rsidRPr="00730A79" w:rsidRDefault="00985B64" w:rsidP="00985B64">
      <w:pPr>
        <w:spacing w:before="60" w:after="60" w:line="300" w:lineRule="exact"/>
        <w:jc w:val="both"/>
        <w:rPr>
          <w:b/>
          <w:sz w:val="28"/>
          <w:szCs w:val="28"/>
        </w:rPr>
      </w:pPr>
      <w:r w:rsidRPr="00730A79">
        <w:rPr>
          <w:b/>
          <w:sz w:val="28"/>
          <w:szCs w:val="28"/>
        </w:rPr>
        <w:t>2. Thang điểm đánh giá kết quả BDTX</w:t>
      </w:r>
    </w:p>
    <w:p w:rsidR="00985B64" w:rsidRPr="00730A79" w:rsidRDefault="00985B64" w:rsidP="00985B64">
      <w:pPr>
        <w:spacing w:before="60" w:after="60" w:line="300" w:lineRule="exact"/>
        <w:ind w:firstLine="720"/>
        <w:jc w:val="both"/>
        <w:rPr>
          <w:sz w:val="28"/>
          <w:szCs w:val="28"/>
        </w:rPr>
      </w:pPr>
      <w:r w:rsidRPr="00730A79">
        <w:rPr>
          <w:sz w:val="28"/>
          <w:szCs w:val="28"/>
        </w:rPr>
        <w:t>Cho điểm theo thang điểm từ 0 đến 10 khi đánh giá kết quả BDTX đối với nội dung bồi dưỡng 1, nội dung bồi dưỡng 2, mỗi mô đun thuộc nội dung bồi dưỡng 3 (gọi là các điểm thành phần)</w:t>
      </w:r>
    </w:p>
    <w:p w:rsidR="00985B64" w:rsidRPr="00730A79" w:rsidRDefault="00985B64" w:rsidP="00985B64">
      <w:pPr>
        <w:spacing w:before="60" w:after="60" w:line="300" w:lineRule="exact"/>
        <w:jc w:val="both"/>
        <w:rPr>
          <w:b/>
          <w:sz w:val="28"/>
          <w:szCs w:val="28"/>
        </w:rPr>
      </w:pPr>
      <w:r w:rsidRPr="00730A79">
        <w:rPr>
          <w:b/>
          <w:sz w:val="28"/>
          <w:szCs w:val="28"/>
        </w:rPr>
        <w:t>3. Điểm trung bình kết quả BDTX</w:t>
      </w:r>
    </w:p>
    <w:p w:rsidR="00985B64" w:rsidRPr="00730A79" w:rsidRDefault="00985B64" w:rsidP="00985B64">
      <w:pPr>
        <w:spacing w:before="60" w:after="60" w:line="300" w:lineRule="exact"/>
        <w:ind w:firstLine="720"/>
        <w:jc w:val="both"/>
        <w:rPr>
          <w:sz w:val="28"/>
          <w:szCs w:val="28"/>
        </w:rPr>
      </w:pPr>
      <w:r w:rsidRPr="00730A79">
        <w:rPr>
          <w:sz w:val="28"/>
          <w:szCs w:val="28"/>
        </w:rPr>
        <w:t xml:space="preserve">Điểm trung bình kết quả BDTX (ĐTB BDTX) được tính </w:t>
      </w:r>
      <w:proofErr w:type="gramStart"/>
      <w:r w:rsidRPr="00730A79">
        <w:rPr>
          <w:sz w:val="28"/>
          <w:szCs w:val="28"/>
        </w:rPr>
        <w:t>theo</w:t>
      </w:r>
      <w:proofErr w:type="gramEnd"/>
      <w:r w:rsidRPr="00730A79">
        <w:rPr>
          <w:sz w:val="28"/>
          <w:szCs w:val="28"/>
        </w:rPr>
        <w:t xml:space="preserve"> công thức sau:</w:t>
      </w:r>
    </w:p>
    <w:p w:rsidR="00985B64" w:rsidRPr="00730A79" w:rsidRDefault="00985B64" w:rsidP="00985B64">
      <w:pPr>
        <w:spacing w:before="60" w:after="60" w:line="300" w:lineRule="exact"/>
        <w:ind w:firstLine="720"/>
        <w:jc w:val="both"/>
        <w:rPr>
          <w:sz w:val="28"/>
          <w:szCs w:val="28"/>
        </w:rPr>
      </w:pPr>
      <w:r w:rsidRPr="00730A79">
        <w:rPr>
          <w:sz w:val="28"/>
          <w:szCs w:val="28"/>
        </w:rPr>
        <w:t>ĐTB BDTX = (điểm nội dung bồi dưỡng 1 + điểm nội dung bồi dưỡng 2 + điểm trung bình cộng của các mô đun thuộc nội dung bồi dưỡng 3): 3</w:t>
      </w:r>
    </w:p>
    <w:p w:rsidR="00985B64" w:rsidRPr="00730A79" w:rsidRDefault="00985B64" w:rsidP="00985B64">
      <w:pPr>
        <w:spacing w:before="60" w:after="60" w:line="300" w:lineRule="exact"/>
        <w:ind w:firstLine="720"/>
        <w:jc w:val="both"/>
        <w:rPr>
          <w:spacing w:val="4"/>
          <w:sz w:val="28"/>
          <w:szCs w:val="28"/>
        </w:rPr>
      </w:pPr>
      <w:r w:rsidRPr="00730A79">
        <w:rPr>
          <w:spacing w:val="4"/>
          <w:sz w:val="28"/>
          <w:szCs w:val="28"/>
        </w:rPr>
        <w:t xml:space="preserve">ĐTB BDTX được làm tròn đến một chữ số phần thập phân </w:t>
      </w:r>
      <w:proofErr w:type="gramStart"/>
      <w:r w:rsidRPr="00730A79">
        <w:rPr>
          <w:spacing w:val="4"/>
          <w:sz w:val="28"/>
          <w:szCs w:val="28"/>
        </w:rPr>
        <w:t>theo</w:t>
      </w:r>
      <w:proofErr w:type="gramEnd"/>
      <w:r w:rsidRPr="00730A79">
        <w:rPr>
          <w:spacing w:val="4"/>
          <w:sz w:val="28"/>
          <w:szCs w:val="28"/>
        </w:rPr>
        <w:t xml:space="preserve"> quy định hiện hành.</w:t>
      </w:r>
    </w:p>
    <w:p w:rsidR="00985B64" w:rsidRPr="00730A79" w:rsidRDefault="00985B64" w:rsidP="00985B64">
      <w:pPr>
        <w:spacing w:before="60" w:after="60" w:line="300" w:lineRule="exact"/>
        <w:jc w:val="both"/>
        <w:rPr>
          <w:spacing w:val="-4"/>
          <w:sz w:val="28"/>
          <w:szCs w:val="28"/>
        </w:rPr>
      </w:pPr>
      <w:r w:rsidRPr="00730A79">
        <w:rPr>
          <w:b/>
          <w:i/>
          <w:spacing w:val="-4"/>
          <w:sz w:val="28"/>
          <w:szCs w:val="28"/>
        </w:rPr>
        <w:t xml:space="preserve">   </w:t>
      </w:r>
      <w:r w:rsidRPr="00730A79">
        <w:rPr>
          <w:b/>
          <w:i/>
          <w:spacing w:val="-4"/>
          <w:sz w:val="28"/>
          <w:szCs w:val="28"/>
        </w:rPr>
        <w:tab/>
        <w:t>Ví dụ:</w:t>
      </w:r>
      <w:r w:rsidRPr="00730A79">
        <w:rPr>
          <w:spacing w:val="-4"/>
          <w:sz w:val="28"/>
          <w:szCs w:val="28"/>
        </w:rPr>
        <w:t xml:space="preserve"> Một thành viên có các cột điểm và ĐTB BDTX như sau:</w:t>
      </w:r>
    </w:p>
    <w:p w:rsidR="00985B64" w:rsidRPr="00730A79" w:rsidRDefault="00985B64" w:rsidP="00985B64">
      <w:pPr>
        <w:spacing w:before="60" w:after="60" w:line="300" w:lineRule="exact"/>
        <w:ind w:firstLine="720"/>
        <w:jc w:val="both"/>
        <w:rPr>
          <w:spacing w:val="-4"/>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4"/>
        <w:gridCol w:w="1363"/>
        <w:gridCol w:w="1361"/>
        <w:gridCol w:w="1361"/>
        <w:gridCol w:w="1361"/>
        <w:gridCol w:w="1362"/>
        <w:gridCol w:w="1118"/>
      </w:tblGrid>
      <w:tr w:rsidR="00985B64" w:rsidRPr="00730A79" w:rsidTr="0095784A">
        <w:tc>
          <w:tcPr>
            <w:tcW w:w="1259" w:type="dxa"/>
            <w:vMerge w:val="restart"/>
            <w:vAlign w:val="center"/>
          </w:tcPr>
          <w:p w:rsidR="00985B64" w:rsidRPr="00730A79" w:rsidRDefault="00985B64" w:rsidP="0095784A">
            <w:pPr>
              <w:spacing w:before="60" w:after="60" w:line="300" w:lineRule="exact"/>
              <w:jc w:val="center"/>
              <w:rPr>
                <w:sz w:val="28"/>
                <w:szCs w:val="28"/>
              </w:rPr>
            </w:pPr>
            <w:r w:rsidRPr="00730A79">
              <w:rPr>
                <w:sz w:val="28"/>
                <w:szCs w:val="28"/>
              </w:rPr>
              <w:t>Điểm ND 1</w:t>
            </w:r>
          </w:p>
        </w:tc>
        <w:tc>
          <w:tcPr>
            <w:tcW w:w="1367" w:type="dxa"/>
            <w:vMerge w:val="restart"/>
            <w:vAlign w:val="center"/>
          </w:tcPr>
          <w:p w:rsidR="00985B64" w:rsidRPr="00730A79" w:rsidRDefault="00985B64" w:rsidP="0095784A">
            <w:pPr>
              <w:spacing w:before="60" w:after="60" w:line="300" w:lineRule="exact"/>
              <w:jc w:val="center"/>
              <w:rPr>
                <w:sz w:val="28"/>
                <w:szCs w:val="28"/>
              </w:rPr>
            </w:pPr>
            <w:r w:rsidRPr="00730A79">
              <w:rPr>
                <w:sz w:val="28"/>
                <w:szCs w:val="28"/>
              </w:rPr>
              <w:t xml:space="preserve">Điểm </w:t>
            </w:r>
          </w:p>
          <w:p w:rsidR="00985B64" w:rsidRPr="00730A79" w:rsidRDefault="00985B64" w:rsidP="0095784A">
            <w:pPr>
              <w:spacing w:before="60" w:after="60" w:line="300" w:lineRule="exact"/>
              <w:jc w:val="center"/>
              <w:rPr>
                <w:sz w:val="28"/>
                <w:szCs w:val="28"/>
              </w:rPr>
            </w:pPr>
            <w:r w:rsidRPr="00730A79">
              <w:rPr>
                <w:sz w:val="28"/>
                <w:szCs w:val="28"/>
              </w:rPr>
              <w:t>ND 2</w:t>
            </w:r>
          </w:p>
        </w:tc>
        <w:tc>
          <w:tcPr>
            <w:tcW w:w="5469" w:type="dxa"/>
            <w:gridSpan w:val="4"/>
            <w:vAlign w:val="center"/>
          </w:tcPr>
          <w:p w:rsidR="00985B64" w:rsidRPr="00730A79" w:rsidRDefault="00985B64" w:rsidP="0095784A">
            <w:pPr>
              <w:spacing w:before="60" w:after="60" w:line="300" w:lineRule="exact"/>
              <w:jc w:val="center"/>
              <w:rPr>
                <w:sz w:val="28"/>
                <w:szCs w:val="28"/>
              </w:rPr>
            </w:pPr>
            <w:r w:rsidRPr="00730A79">
              <w:rPr>
                <w:sz w:val="28"/>
                <w:szCs w:val="28"/>
              </w:rPr>
              <w:t>Điểm ND 3</w:t>
            </w:r>
          </w:p>
        </w:tc>
        <w:tc>
          <w:tcPr>
            <w:tcW w:w="1119" w:type="dxa"/>
            <w:vMerge w:val="restart"/>
            <w:vAlign w:val="center"/>
          </w:tcPr>
          <w:p w:rsidR="00985B64" w:rsidRPr="00730A79" w:rsidRDefault="00985B64" w:rsidP="0095784A">
            <w:pPr>
              <w:spacing w:before="60" w:after="60" w:line="300" w:lineRule="exact"/>
              <w:jc w:val="center"/>
              <w:rPr>
                <w:sz w:val="28"/>
                <w:szCs w:val="28"/>
              </w:rPr>
            </w:pPr>
            <w:r w:rsidRPr="00730A79">
              <w:rPr>
                <w:sz w:val="28"/>
                <w:szCs w:val="28"/>
              </w:rPr>
              <w:t>ĐTB BDTX</w:t>
            </w:r>
          </w:p>
        </w:tc>
      </w:tr>
      <w:tr w:rsidR="00985B64" w:rsidRPr="00730A79" w:rsidTr="0095784A">
        <w:tc>
          <w:tcPr>
            <w:tcW w:w="1259" w:type="dxa"/>
            <w:vMerge/>
            <w:vAlign w:val="center"/>
          </w:tcPr>
          <w:p w:rsidR="00985B64" w:rsidRPr="00730A79" w:rsidRDefault="00985B64" w:rsidP="0095784A">
            <w:pPr>
              <w:spacing w:before="60" w:after="60"/>
              <w:jc w:val="center"/>
              <w:rPr>
                <w:sz w:val="28"/>
                <w:szCs w:val="28"/>
              </w:rPr>
            </w:pPr>
          </w:p>
        </w:tc>
        <w:tc>
          <w:tcPr>
            <w:tcW w:w="1367" w:type="dxa"/>
            <w:vMerge/>
            <w:vAlign w:val="center"/>
          </w:tcPr>
          <w:p w:rsidR="00985B64" w:rsidRPr="00730A79" w:rsidRDefault="00985B64" w:rsidP="0095784A">
            <w:pPr>
              <w:spacing w:before="60" w:after="60"/>
              <w:jc w:val="center"/>
              <w:rPr>
                <w:sz w:val="28"/>
                <w:szCs w:val="28"/>
              </w:rPr>
            </w:pPr>
          </w:p>
        </w:tc>
        <w:tc>
          <w:tcPr>
            <w:tcW w:w="1367" w:type="dxa"/>
            <w:vAlign w:val="center"/>
          </w:tcPr>
          <w:p w:rsidR="00985B64" w:rsidRPr="00730A79" w:rsidRDefault="00985B64" w:rsidP="0095784A">
            <w:pPr>
              <w:spacing w:before="60" w:after="60"/>
              <w:jc w:val="center"/>
              <w:rPr>
                <w:sz w:val="28"/>
                <w:szCs w:val="28"/>
              </w:rPr>
            </w:pPr>
            <w:r w:rsidRPr="00730A79">
              <w:rPr>
                <w:sz w:val="28"/>
                <w:szCs w:val="28"/>
              </w:rPr>
              <w:t>Mô đun 38</w:t>
            </w:r>
          </w:p>
        </w:tc>
        <w:tc>
          <w:tcPr>
            <w:tcW w:w="1367" w:type="dxa"/>
            <w:vAlign w:val="center"/>
          </w:tcPr>
          <w:p w:rsidR="00985B64" w:rsidRPr="00730A79" w:rsidRDefault="00985B64" w:rsidP="0095784A">
            <w:pPr>
              <w:spacing w:before="60" w:after="60"/>
              <w:jc w:val="center"/>
              <w:rPr>
                <w:sz w:val="28"/>
                <w:szCs w:val="28"/>
              </w:rPr>
            </w:pPr>
            <w:r w:rsidRPr="00730A79">
              <w:rPr>
                <w:sz w:val="28"/>
                <w:szCs w:val="28"/>
              </w:rPr>
              <w:t>Mô đun 39</w:t>
            </w:r>
          </w:p>
        </w:tc>
        <w:tc>
          <w:tcPr>
            <w:tcW w:w="1367" w:type="dxa"/>
            <w:vAlign w:val="center"/>
          </w:tcPr>
          <w:p w:rsidR="00985B64" w:rsidRPr="00730A79" w:rsidRDefault="00985B64" w:rsidP="0095784A">
            <w:pPr>
              <w:spacing w:before="60" w:after="60"/>
              <w:jc w:val="center"/>
              <w:rPr>
                <w:sz w:val="28"/>
                <w:szCs w:val="28"/>
              </w:rPr>
            </w:pPr>
            <w:r w:rsidRPr="00730A79">
              <w:rPr>
                <w:sz w:val="28"/>
                <w:szCs w:val="28"/>
              </w:rPr>
              <w:t>Mô đun 40</w:t>
            </w:r>
          </w:p>
        </w:tc>
        <w:tc>
          <w:tcPr>
            <w:tcW w:w="1368" w:type="dxa"/>
            <w:vAlign w:val="center"/>
          </w:tcPr>
          <w:p w:rsidR="00985B64" w:rsidRPr="00730A79" w:rsidRDefault="00985B64" w:rsidP="0095784A">
            <w:pPr>
              <w:spacing w:before="60" w:after="60"/>
              <w:jc w:val="center"/>
              <w:rPr>
                <w:sz w:val="28"/>
                <w:szCs w:val="28"/>
              </w:rPr>
            </w:pPr>
            <w:r w:rsidRPr="00730A79">
              <w:rPr>
                <w:sz w:val="28"/>
                <w:szCs w:val="28"/>
              </w:rPr>
              <w:t>Mô đun 41</w:t>
            </w:r>
          </w:p>
        </w:tc>
        <w:tc>
          <w:tcPr>
            <w:tcW w:w="1119" w:type="dxa"/>
            <w:vMerge/>
            <w:vAlign w:val="center"/>
          </w:tcPr>
          <w:p w:rsidR="00985B64" w:rsidRPr="00730A79" w:rsidRDefault="00985B64" w:rsidP="0095784A">
            <w:pPr>
              <w:spacing w:before="60" w:after="60"/>
              <w:jc w:val="center"/>
              <w:rPr>
                <w:sz w:val="28"/>
                <w:szCs w:val="28"/>
              </w:rPr>
            </w:pPr>
          </w:p>
        </w:tc>
      </w:tr>
      <w:tr w:rsidR="00985B64" w:rsidRPr="00730A79" w:rsidTr="0095784A">
        <w:tc>
          <w:tcPr>
            <w:tcW w:w="1259" w:type="dxa"/>
            <w:vAlign w:val="center"/>
          </w:tcPr>
          <w:p w:rsidR="00985B64" w:rsidRPr="00730A79" w:rsidRDefault="00985B64" w:rsidP="0095784A">
            <w:pPr>
              <w:spacing w:before="60" w:after="60"/>
              <w:jc w:val="center"/>
              <w:rPr>
                <w:sz w:val="28"/>
                <w:szCs w:val="28"/>
              </w:rPr>
            </w:pPr>
            <w:r w:rsidRPr="00730A79">
              <w:rPr>
                <w:sz w:val="28"/>
                <w:szCs w:val="28"/>
              </w:rPr>
              <w:t>8</w:t>
            </w:r>
          </w:p>
        </w:tc>
        <w:tc>
          <w:tcPr>
            <w:tcW w:w="1367" w:type="dxa"/>
            <w:vAlign w:val="center"/>
          </w:tcPr>
          <w:p w:rsidR="00985B64" w:rsidRPr="00730A79" w:rsidRDefault="00985B64" w:rsidP="0095784A">
            <w:pPr>
              <w:spacing w:before="60" w:after="60"/>
              <w:jc w:val="center"/>
              <w:rPr>
                <w:sz w:val="28"/>
                <w:szCs w:val="28"/>
              </w:rPr>
            </w:pPr>
            <w:r w:rsidRPr="00730A79">
              <w:rPr>
                <w:sz w:val="28"/>
                <w:szCs w:val="28"/>
              </w:rPr>
              <w:t>7,5</w:t>
            </w:r>
          </w:p>
        </w:tc>
        <w:tc>
          <w:tcPr>
            <w:tcW w:w="1367" w:type="dxa"/>
            <w:vAlign w:val="center"/>
          </w:tcPr>
          <w:p w:rsidR="00985B64" w:rsidRPr="00730A79" w:rsidRDefault="00985B64" w:rsidP="0095784A">
            <w:pPr>
              <w:spacing w:before="60" w:after="60"/>
              <w:jc w:val="center"/>
              <w:rPr>
                <w:sz w:val="28"/>
                <w:szCs w:val="28"/>
              </w:rPr>
            </w:pPr>
            <w:r w:rsidRPr="00730A79">
              <w:rPr>
                <w:sz w:val="28"/>
                <w:szCs w:val="28"/>
              </w:rPr>
              <w:t>7</w:t>
            </w:r>
          </w:p>
        </w:tc>
        <w:tc>
          <w:tcPr>
            <w:tcW w:w="1367" w:type="dxa"/>
            <w:vAlign w:val="center"/>
          </w:tcPr>
          <w:p w:rsidR="00985B64" w:rsidRPr="00730A79" w:rsidRDefault="00985B64" w:rsidP="0095784A">
            <w:pPr>
              <w:spacing w:before="60" w:after="60"/>
              <w:jc w:val="center"/>
              <w:rPr>
                <w:sz w:val="28"/>
                <w:szCs w:val="28"/>
              </w:rPr>
            </w:pPr>
            <w:r w:rsidRPr="00730A79">
              <w:rPr>
                <w:sz w:val="28"/>
                <w:szCs w:val="28"/>
              </w:rPr>
              <w:t>7,6</w:t>
            </w:r>
          </w:p>
        </w:tc>
        <w:tc>
          <w:tcPr>
            <w:tcW w:w="1367" w:type="dxa"/>
            <w:vAlign w:val="center"/>
          </w:tcPr>
          <w:p w:rsidR="00985B64" w:rsidRPr="00730A79" w:rsidRDefault="00985B64" w:rsidP="0095784A">
            <w:pPr>
              <w:spacing w:before="60" w:after="60"/>
              <w:jc w:val="center"/>
              <w:rPr>
                <w:sz w:val="28"/>
                <w:szCs w:val="28"/>
              </w:rPr>
            </w:pPr>
            <w:r w:rsidRPr="00730A79">
              <w:rPr>
                <w:sz w:val="28"/>
                <w:szCs w:val="28"/>
              </w:rPr>
              <w:t>6,5</w:t>
            </w:r>
          </w:p>
        </w:tc>
        <w:tc>
          <w:tcPr>
            <w:tcW w:w="1368" w:type="dxa"/>
            <w:vAlign w:val="center"/>
          </w:tcPr>
          <w:p w:rsidR="00985B64" w:rsidRPr="00730A79" w:rsidRDefault="00985B64" w:rsidP="0095784A">
            <w:pPr>
              <w:spacing w:before="60" w:after="60"/>
              <w:jc w:val="center"/>
              <w:rPr>
                <w:sz w:val="28"/>
                <w:szCs w:val="28"/>
              </w:rPr>
            </w:pPr>
            <w:r w:rsidRPr="00730A79">
              <w:rPr>
                <w:sz w:val="28"/>
                <w:szCs w:val="28"/>
              </w:rPr>
              <w:t>8</w:t>
            </w:r>
          </w:p>
        </w:tc>
        <w:tc>
          <w:tcPr>
            <w:tcW w:w="1119" w:type="dxa"/>
            <w:vAlign w:val="center"/>
          </w:tcPr>
          <w:p w:rsidR="00985B64" w:rsidRPr="00730A79" w:rsidRDefault="00985B64" w:rsidP="0095784A">
            <w:pPr>
              <w:spacing w:before="60" w:after="60"/>
              <w:jc w:val="center"/>
              <w:rPr>
                <w:sz w:val="28"/>
                <w:szCs w:val="28"/>
              </w:rPr>
            </w:pPr>
            <w:r w:rsidRPr="00730A79">
              <w:rPr>
                <w:sz w:val="28"/>
                <w:szCs w:val="28"/>
              </w:rPr>
              <w:t>7,6</w:t>
            </w:r>
          </w:p>
        </w:tc>
      </w:tr>
    </w:tbl>
    <w:p w:rsidR="00985B64" w:rsidRPr="00730A79" w:rsidRDefault="00985B64" w:rsidP="00985B64">
      <w:pPr>
        <w:tabs>
          <w:tab w:val="left" w:pos="480"/>
        </w:tabs>
        <w:spacing w:before="60" w:after="60"/>
        <w:jc w:val="both"/>
        <w:rPr>
          <w:sz w:val="28"/>
          <w:szCs w:val="28"/>
        </w:rPr>
      </w:pPr>
      <w:r w:rsidRPr="00730A79">
        <w:rPr>
          <w:sz w:val="28"/>
          <w:szCs w:val="28"/>
        </w:rPr>
        <w:t xml:space="preserve">      </w:t>
      </w:r>
    </w:p>
    <w:p w:rsidR="00985B64" w:rsidRPr="00730A79" w:rsidRDefault="00985B64" w:rsidP="00985B64">
      <w:pPr>
        <w:tabs>
          <w:tab w:val="left" w:pos="480"/>
        </w:tabs>
        <w:spacing w:before="60" w:after="60" w:line="290" w:lineRule="exact"/>
        <w:jc w:val="both"/>
        <w:rPr>
          <w:b/>
          <w:sz w:val="28"/>
          <w:szCs w:val="28"/>
        </w:rPr>
      </w:pPr>
      <w:r w:rsidRPr="00730A79">
        <w:rPr>
          <w:b/>
          <w:sz w:val="28"/>
          <w:szCs w:val="28"/>
        </w:rPr>
        <w:t>4. Xếp loại kết quả bồi dưỡng thường xuyên</w:t>
      </w:r>
    </w:p>
    <w:p w:rsidR="00985B64" w:rsidRPr="00730A79" w:rsidRDefault="00985B64" w:rsidP="00985B64">
      <w:pPr>
        <w:spacing w:before="60" w:after="60" w:line="290" w:lineRule="exact"/>
        <w:ind w:left="142" w:right="-187" w:firstLine="720"/>
        <w:jc w:val="both"/>
        <w:rPr>
          <w:sz w:val="28"/>
          <w:szCs w:val="28"/>
        </w:rPr>
      </w:pPr>
      <w:r w:rsidRPr="00730A79">
        <w:rPr>
          <w:sz w:val="28"/>
          <w:szCs w:val="28"/>
        </w:rPr>
        <w:t>a) Đối với giáo viên các cấp bậc học tham gia học tập đủ các nội dung BDTX theo kế hoạch và có các điểm thành phần đạt từ 5 điểm trở lên thì được công nhận hoàn thành kế hoạch BDTX và được xếp loại cụ thể như sau:</w:t>
      </w:r>
    </w:p>
    <w:p w:rsidR="00985B64" w:rsidRPr="00730A79" w:rsidRDefault="00985B64" w:rsidP="00985B64">
      <w:pPr>
        <w:tabs>
          <w:tab w:val="left" w:pos="600"/>
        </w:tabs>
        <w:spacing w:before="60" w:after="60" w:line="290" w:lineRule="exact"/>
        <w:jc w:val="both"/>
        <w:rPr>
          <w:sz w:val="28"/>
          <w:szCs w:val="28"/>
        </w:rPr>
      </w:pPr>
      <w:r w:rsidRPr="00730A79">
        <w:rPr>
          <w:sz w:val="28"/>
          <w:szCs w:val="28"/>
        </w:rPr>
        <w:tab/>
        <w:t xml:space="preserve"> - Loại Trung bình: Nếu ĐTB BDTX đạt từ 5 đến dưới 7 điểm, trong đó không có điểm thành phần nào dưới 5 điểm;</w:t>
      </w:r>
    </w:p>
    <w:p w:rsidR="00985B64" w:rsidRPr="00730A79" w:rsidRDefault="00985B64" w:rsidP="00985B64">
      <w:pPr>
        <w:spacing w:before="60" w:after="60" w:line="290" w:lineRule="exact"/>
        <w:ind w:firstLine="720"/>
        <w:jc w:val="both"/>
        <w:rPr>
          <w:sz w:val="28"/>
          <w:szCs w:val="28"/>
        </w:rPr>
      </w:pPr>
      <w:r w:rsidRPr="00730A79">
        <w:rPr>
          <w:sz w:val="28"/>
          <w:szCs w:val="28"/>
        </w:rPr>
        <w:lastRenderedPageBreak/>
        <w:t>- Loại Khá: Nếu ĐTB BDTX đạt từ 7 đến dưới 9 điểm, trong đó không có điểm thành phần nào dưới 6 điểm;</w:t>
      </w:r>
    </w:p>
    <w:p w:rsidR="00985B64" w:rsidRPr="00730A79" w:rsidRDefault="00985B64" w:rsidP="00985B64">
      <w:pPr>
        <w:spacing w:before="60" w:after="60" w:line="290" w:lineRule="exact"/>
        <w:ind w:firstLine="720"/>
        <w:jc w:val="both"/>
        <w:rPr>
          <w:sz w:val="28"/>
          <w:szCs w:val="28"/>
        </w:rPr>
      </w:pPr>
      <w:r w:rsidRPr="00730A79">
        <w:rPr>
          <w:sz w:val="28"/>
          <w:szCs w:val="28"/>
        </w:rPr>
        <w:t>- Loại Giỏi: Nếu ĐTB BDTX đạt từ 9 đến 10 điểm, trong đó không có điểm thành phần nào dưới 7 điểm.</w:t>
      </w:r>
    </w:p>
    <w:p w:rsidR="00985B64" w:rsidRPr="00730A79" w:rsidRDefault="00985B64" w:rsidP="00985B64">
      <w:pPr>
        <w:spacing w:before="60" w:after="60" w:line="290" w:lineRule="exact"/>
        <w:jc w:val="both"/>
        <w:rPr>
          <w:sz w:val="28"/>
          <w:szCs w:val="28"/>
        </w:rPr>
      </w:pPr>
      <w:r w:rsidRPr="00730A79">
        <w:rPr>
          <w:sz w:val="28"/>
          <w:szCs w:val="28"/>
        </w:rPr>
        <w:t xml:space="preserve">         * Các trường hợp khác được đánh giá là </w:t>
      </w:r>
      <w:r w:rsidRPr="00730A79">
        <w:rPr>
          <w:b/>
          <w:sz w:val="28"/>
          <w:szCs w:val="28"/>
        </w:rPr>
        <w:t>Không hoàn thành</w:t>
      </w:r>
      <w:r w:rsidRPr="00730A79">
        <w:rPr>
          <w:sz w:val="28"/>
          <w:szCs w:val="28"/>
        </w:rPr>
        <w:t>.</w:t>
      </w:r>
    </w:p>
    <w:p w:rsidR="00985B64" w:rsidRPr="00730A79" w:rsidRDefault="00985B64" w:rsidP="00985B64">
      <w:pPr>
        <w:spacing w:before="60" w:after="60" w:line="290" w:lineRule="exact"/>
        <w:ind w:firstLine="720"/>
        <w:jc w:val="both"/>
        <w:rPr>
          <w:sz w:val="28"/>
          <w:szCs w:val="28"/>
        </w:rPr>
      </w:pPr>
      <w:r w:rsidRPr="00730A79">
        <w:rPr>
          <w:sz w:val="28"/>
          <w:szCs w:val="28"/>
        </w:rPr>
        <w:t>b)</w:t>
      </w:r>
      <w:r w:rsidRPr="00730A79">
        <w:rPr>
          <w:b/>
          <w:sz w:val="28"/>
          <w:szCs w:val="28"/>
        </w:rPr>
        <w:t xml:space="preserve"> </w:t>
      </w:r>
      <w:r w:rsidRPr="00730A79">
        <w:rPr>
          <w:bCs/>
          <w:sz w:val="28"/>
          <w:szCs w:val="28"/>
          <w:lang w:val="nb-NO"/>
        </w:rPr>
        <w:t>Đối với cán bộ quản lý</w:t>
      </w:r>
      <w:r w:rsidRPr="00730A79">
        <w:rPr>
          <w:bCs/>
          <w:i/>
          <w:sz w:val="28"/>
          <w:szCs w:val="28"/>
          <w:lang w:val="nb-NO"/>
        </w:rPr>
        <w:t xml:space="preserve"> </w:t>
      </w:r>
      <w:r w:rsidRPr="00730A79">
        <w:rPr>
          <w:bCs/>
          <w:sz w:val="28"/>
          <w:szCs w:val="28"/>
          <w:lang w:val="nb-NO"/>
        </w:rPr>
        <w:t xml:space="preserve">các trường Mầm </w:t>
      </w:r>
      <w:proofErr w:type="gramStart"/>
      <w:r w:rsidRPr="00730A79">
        <w:rPr>
          <w:bCs/>
          <w:sz w:val="28"/>
          <w:szCs w:val="28"/>
          <w:lang w:val="nb-NO"/>
        </w:rPr>
        <w:t>non</w:t>
      </w:r>
      <w:proofErr w:type="gramEnd"/>
      <w:r w:rsidRPr="00730A79">
        <w:rPr>
          <w:bCs/>
          <w:sz w:val="28"/>
          <w:szCs w:val="28"/>
          <w:lang w:val="nb-NO"/>
        </w:rPr>
        <w:t>, Tiểu học, THCS, trường phổ thông có nhiều cấp học</w:t>
      </w:r>
      <w:r w:rsidRPr="00730A79">
        <w:rPr>
          <w:sz w:val="28"/>
          <w:szCs w:val="28"/>
        </w:rPr>
        <w:t xml:space="preserve"> xếp loại theo 2 mức</w:t>
      </w:r>
      <w:r w:rsidRPr="00730A79">
        <w:rPr>
          <w:i/>
          <w:sz w:val="28"/>
          <w:szCs w:val="28"/>
        </w:rPr>
        <w:t xml:space="preserve">: </w:t>
      </w:r>
      <w:r w:rsidRPr="00730A79">
        <w:rPr>
          <w:b/>
          <w:sz w:val="28"/>
          <w:szCs w:val="28"/>
        </w:rPr>
        <w:t>Đạt yêu cầu</w:t>
      </w:r>
      <w:r w:rsidRPr="00730A79">
        <w:rPr>
          <w:sz w:val="28"/>
          <w:szCs w:val="28"/>
        </w:rPr>
        <w:t xml:space="preserve"> và </w:t>
      </w:r>
      <w:r w:rsidRPr="00730A79">
        <w:rPr>
          <w:b/>
          <w:sz w:val="28"/>
          <w:szCs w:val="28"/>
        </w:rPr>
        <w:t>Không đạt yêu cầu</w:t>
      </w:r>
      <w:r w:rsidRPr="00730A79">
        <w:rPr>
          <w:sz w:val="28"/>
          <w:szCs w:val="28"/>
        </w:rPr>
        <w:t xml:space="preserve">. </w:t>
      </w:r>
    </w:p>
    <w:p w:rsidR="00985B64" w:rsidRPr="00730A79" w:rsidRDefault="00985B64" w:rsidP="00985B64">
      <w:pPr>
        <w:spacing w:before="60" w:after="60" w:line="290" w:lineRule="exact"/>
        <w:ind w:firstLine="720"/>
        <w:jc w:val="both"/>
        <w:rPr>
          <w:sz w:val="28"/>
          <w:szCs w:val="28"/>
        </w:rPr>
      </w:pPr>
      <w:r w:rsidRPr="00730A79">
        <w:rPr>
          <w:sz w:val="28"/>
          <w:szCs w:val="28"/>
        </w:rPr>
        <w:t xml:space="preserve">Kết quả đánh giá BDTX được lưu vào hồ sơ của công chức, viên chức hàng năm và là căn cứ để đánh giá, xếp loại giáo viên, CBQL, xét các danh hiệu thi đua, thực hiện chế độ, chính sách, sử dụng giáo viên. </w:t>
      </w:r>
    </w:p>
    <w:p w:rsidR="00985B64" w:rsidRPr="00730A79" w:rsidRDefault="00985B64" w:rsidP="00985B64">
      <w:pPr>
        <w:spacing w:before="60" w:after="60" w:line="290" w:lineRule="exact"/>
        <w:jc w:val="both"/>
        <w:rPr>
          <w:sz w:val="28"/>
          <w:szCs w:val="28"/>
        </w:rPr>
      </w:pPr>
      <w:r w:rsidRPr="00730A79">
        <w:rPr>
          <w:b/>
          <w:sz w:val="28"/>
          <w:szCs w:val="28"/>
        </w:rPr>
        <w:t>5. Hồ sơ bồi dưỡng thường xuyên</w:t>
      </w:r>
    </w:p>
    <w:p w:rsidR="00985B64" w:rsidRPr="00730A79" w:rsidRDefault="00985B64" w:rsidP="00985B64">
      <w:pPr>
        <w:spacing w:before="60" w:after="60" w:line="290" w:lineRule="exact"/>
        <w:ind w:firstLine="720"/>
        <w:jc w:val="both"/>
        <w:rPr>
          <w:sz w:val="28"/>
          <w:szCs w:val="28"/>
        </w:rPr>
      </w:pPr>
      <w:r w:rsidRPr="00730A79">
        <w:rPr>
          <w:rStyle w:val="Emphasis"/>
          <w:bCs/>
          <w:sz w:val="28"/>
          <w:szCs w:val="28"/>
        </w:rPr>
        <w:t xml:space="preserve">- </w:t>
      </w:r>
      <w:r w:rsidRPr="00730A79">
        <w:rPr>
          <w:rStyle w:val="Emphasis"/>
          <w:bCs/>
          <w:i w:val="0"/>
          <w:sz w:val="28"/>
          <w:szCs w:val="28"/>
        </w:rPr>
        <w:t>Đối với cá nhân:</w:t>
      </w:r>
      <w:r w:rsidRPr="00730A79">
        <w:rPr>
          <w:rStyle w:val="Emphasis"/>
          <w:bCs/>
          <w:sz w:val="28"/>
          <w:szCs w:val="28"/>
        </w:rPr>
        <w:t xml:space="preserve"> </w:t>
      </w:r>
      <w:r w:rsidRPr="00730A79">
        <w:rPr>
          <w:sz w:val="28"/>
          <w:szCs w:val="28"/>
        </w:rPr>
        <w:t xml:space="preserve">Sổ bồi dưỡng chuyên môn nghiệp vụ; kế hoạch BDTX; các báo cáo </w:t>
      </w:r>
      <w:proofErr w:type="gramStart"/>
      <w:r w:rsidRPr="00730A79">
        <w:rPr>
          <w:sz w:val="28"/>
          <w:szCs w:val="28"/>
        </w:rPr>
        <w:t>theo</w:t>
      </w:r>
      <w:proofErr w:type="gramEnd"/>
      <w:r w:rsidRPr="00730A79">
        <w:rPr>
          <w:sz w:val="28"/>
          <w:szCs w:val="28"/>
        </w:rPr>
        <w:t xml:space="preserve"> từng mô đun; </w:t>
      </w:r>
    </w:p>
    <w:p w:rsidR="00C3147C" w:rsidRPr="00730A79" w:rsidRDefault="00985B64" w:rsidP="00C3147C">
      <w:pPr>
        <w:jc w:val="both"/>
        <w:rPr>
          <w:sz w:val="28"/>
          <w:szCs w:val="28"/>
        </w:rPr>
      </w:pPr>
      <w:r w:rsidRPr="00730A79">
        <w:rPr>
          <w:b/>
          <w:sz w:val="28"/>
          <w:szCs w:val="28"/>
        </w:rPr>
        <w:t xml:space="preserve">          </w:t>
      </w:r>
      <w:r w:rsidR="00C3147C" w:rsidRPr="00730A79">
        <w:rPr>
          <w:sz w:val="28"/>
          <w:szCs w:val="28"/>
        </w:rPr>
        <w:t xml:space="preserve">- Đối với </w:t>
      </w:r>
      <w:r w:rsidR="00EE3F21" w:rsidRPr="00730A79">
        <w:rPr>
          <w:rStyle w:val="Emphasis"/>
          <w:bCs/>
          <w:i w:val="0"/>
          <w:sz w:val="28"/>
          <w:szCs w:val="28"/>
        </w:rPr>
        <w:t>tổ CM</w:t>
      </w:r>
      <w:r w:rsidR="00C3147C" w:rsidRPr="00730A79">
        <w:rPr>
          <w:i/>
          <w:sz w:val="28"/>
          <w:szCs w:val="28"/>
        </w:rPr>
        <w:t>:</w:t>
      </w:r>
      <w:r w:rsidR="00C3147C" w:rsidRPr="00730A79">
        <w:rPr>
          <w:sz w:val="28"/>
          <w:szCs w:val="28"/>
        </w:rPr>
        <w:t xml:space="preserve"> Kế hoạch BDTX; sổ </w:t>
      </w:r>
      <w:proofErr w:type="gramStart"/>
      <w:r w:rsidR="00C3147C" w:rsidRPr="00730A79">
        <w:rPr>
          <w:sz w:val="28"/>
          <w:szCs w:val="28"/>
        </w:rPr>
        <w:t>theo</w:t>
      </w:r>
      <w:proofErr w:type="gramEnd"/>
      <w:r w:rsidR="00C3147C" w:rsidRPr="00730A79">
        <w:rPr>
          <w:sz w:val="28"/>
          <w:szCs w:val="28"/>
        </w:rPr>
        <w:t xml:space="preserve"> dõi công tác BDTX; biên bản nhận xét, đánh giá BDTX của CBQL, GV; bảng tổng hợp kết quả BDTX của CBQL, GV.</w:t>
      </w:r>
      <w:r w:rsidR="00C3147C" w:rsidRPr="00730A79">
        <w:rPr>
          <w:b/>
          <w:sz w:val="28"/>
          <w:szCs w:val="28"/>
        </w:rPr>
        <w:tab/>
      </w:r>
    </w:p>
    <w:p w:rsidR="00C3147C" w:rsidRPr="00730A79" w:rsidRDefault="00985B64" w:rsidP="003F493D">
      <w:pPr>
        <w:jc w:val="both"/>
        <w:rPr>
          <w:b/>
          <w:sz w:val="28"/>
          <w:szCs w:val="28"/>
        </w:rPr>
      </w:pPr>
      <w:r w:rsidRPr="00730A79">
        <w:rPr>
          <w:b/>
          <w:sz w:val="28"/>
          <w:szCs w:val="28"/>
        </w:rPr>
        <w:t xml:space="preserve"> </w:t>
      </w:r>
      <w:r w:rsidR="00C3147C" w:rsidRPr="00730A79">
        <w:rPr>
          <w:b/>
          <w:sz w:val="28"/>
          <w:szCs w:val="28"/>
        </w:rPr>
        <w:t xml:space="preserve">6. Công nhận và cấp giấy chứng nhận kết quả BDTX </w:t>
      </w:r>
    </w:p>
    <w:p w:rsidR="00C3147C" w:rsidRPr="00730A79" w:rsidRDefault="0016545E" w:rsidP="00161142">
      <w:pPr>
        <w:ind w:firstLine="284"/>
        <w:jc w:val="both"/>
        <w:rPr>
          <w:sz w:val="28"/>
          <w:szCs w:val="28"/>
        </w:rPr>
      </w:pPr>
      <w:r w:rsidRPr="00730A79">
        <w:rPr>
          <w:sz w:val="28"/>
          <w:szCs w:val="28"/>
        </w:rPr>
        <w:t>- Nhà trường</w:t>
      </w:r>
      <w:r w:rsidR="00C3147C" w:rsidRPr="00730A79">
        <w:rPr>
          <w:sz w:val="28"/>
          <w:szCs w:val="28"/>
        </w:rPr>
        <w:t xml:space="preserve"> lập báo cáo và tổng hợp đánh giá, xếp loại kết quả BDTX của CBQL, GV gửi về Phòng GD&amp;ĐT để Phòng cấp giấy chứng nhận.</w:t>
      </w:r>
    </w:p>
    <w:p w:rsidR="00C3147C" w:rsidRPr="00730A79" w:rsidRDefault="00C3147C" w:rsidP="003F493D">
      <w:pPr>
        <w:ind w:firstLine="284"/>
        <w:jc w:val="both"/>
        <w:rPr>
          <w:sz w:val="28"/>
          <w:szCs w:val="28"/>
        </w:rPr>
      </w:pPr>
      <w:r w:rsidRPr="00730A79">
        <w:rPr>
          <w:sz w:val="28"/>
          <w:szCs w:val="28"/>
        </w:rPr>
        <w:t>- Việc đánh giá và công nhận kết quả BDTX phải bảo đảm tính chính xác, khách quan, công bằng và công khai, có tác dụng động viên, khuyến khích CBQL, GV tích cực trong việc tự học, tự bồi dưỡng.</w:t>
      </w:r>
    </w:p>
    <w:p w:rsidR="00A7211C" w:rsidRPr="00730A79" w:rsidRDefault="00A63E58" w:rsidP="003F493D">
      <w:pPr>
        <w:pStyle w:val="BodyText"/>
        <w:spacing w:before="1"/>
        <w:ind w:left="0" w:firstLine="284"/>
        <w:jc w:val="both"/>
      </w:pPr>
      <w:r w:rsidRPr="00730A79">
        <w:t>-</w:t>
      </w:r>
      <w:r w:rsidR="00E22C14" w:rsidRPr="00730A79">
        <w:t xml:space="preserve"> Đối với Giáo viên: Nhà trường tổ chức đánh giá kết quả BDTX của giáo viên </w:t>
      </w:r>
      <w:proofErr w:type="gramStart"/>
      <w:r w:rsidR="00E22C14" w:rsidRPr="00730A79">
        <w:t>theo</w:t>
      </w:r>
      <w:proofErr w:type="gramEnd"/>
      <w:r w:rsidR="00E22C14" w:rsidRPr="00730A79">
        <w:t xml:space="preserve"> tháng và theo năm học</w:t>
      </w:r>
      <w:r w:rsidR="00D8381A" w:rsidRPr="00730A79">
        <w:t>.</w:t>
      </w:r>
      <w:r w:rsidR="00E22C14" w:rsidRPr="00730A79">
        <w:t xml:space="preserve"> Giáo viên trình bày kết quả vận dụng kiến thức BDTX của cá nhân trong quá trình dạy học, giáo dục học sinh tại tổ bộ môn thông qua các báo cáo chuyên đề, sổ bồi dưỡng thường xuyên.</w:t>
      </w:r>
      <w:r w:rsidR="00A7211C" w:rsidRPr="00730A79">
        <w:t>Cuối mỗi bản báo cáo phải có phần tự nhận xét và đánh giá.</w:t>
      </w:r>
    </w:p>
    <w:p w:rsidR="00E22C14" w:rsidRPr="00730A79" w:rsidRDefault="003F493D" w:rsidP="003F493D">
      <w:pPr>
        <w:jc w:val="both"/>
        <w:rPr>
          <w:b/>
          <w:i/>
          <w:sz w:val="28"/>
          <w:szCs w:val="28"/>
        </w:rPr>
      </w:pPr>
      <w:r w:rsidRPr="00730A79">
        <w:rPr>
          <w:b/>
          <w:i/>
          <w:sz w:val="28"/>
          <w:szCs w:val="28"/>
        </w:rPr>
        <w:t xml:space="preserve">* </w:t>
      </w:r>
      <w:r w:rsidR="00E22C14" w:rsidRPr="00730A79">
        <w:rPr>
          <w:b/>
          <w:i/>
          <w:sz w:val="28"/>
          <w:szCs w:val="28"/>
        </w:rPr>
        <w:t>Điểm áp dụng khi sử dụng hình thức đánh giá này như sau:</w:t>
      </w:r>
    </w:p>
    <w:p w:rsidR="00E22C14" w:rsidRPr="00730A79" w:rsidRDefault="00E22C14" w:rsidP="00161142">
      <w:pPr>
        <w:ind w:firstLine="426"/>
        <w:jc w:val="both"/>
        <w:rPr>
          <w:sz w:val="28"/>
          <w:szCs w:val="28"/>
        </w:rPr>
      </w:pPr>
      <w:r w:rsidRPr="00730A79">
        <w:rPr>
          <w:sz w:val="28"/>
          <w:szCs w:val="28"/>
        </w:rPr>
        <w:t>- Tiếp thu kiến thức và kĩ năng quy</w:t>
      </w:r>
      <w:r w:rsidR="000729F0" w:rsidRPr="00730A79">
        <w:rPr>
          <w:sz w:val="28"/>
          <w:szCs w:val="28"/>
        </w:rPr>
        <w:t xml:space="preserve"> định trong mục đích, nội </w:t>
      </w:r>
      <w:proofErr w:type="gramStart"/>
      <w:r w:rsidR="000729F0" w:rsidRPr="00730A79">
        <w:rPr>
          <w:sz w:val="28"/>
          <w:szCs w:val="28"/>
        </w:rPr>
        <w:t>dung  c</w:t>
      </w:r>
      <w:r w:rsidRPr="00730A79">
        <w:rPr>
          <w:sz w:val="28"/>
          <w:szCs w:val="28"/>
        </w:rPr>
        <w:t>hương</w:t>
      </w:r>
      <w:proofErr w:type="gramEnd"/>
      <w:r w:rsidRPr="00730A79">
        <w:rPr>
          <w:sz w:val="28"/>
          <w:szCs w:val="28"/>
        </w:rPr>
        <w:t xml:space="preserve"> trình, tài liệu BDTX (5 điểm).</w:t>
      </w:r>
    </w:p>
    <w:p w:rsidR="00E22C14" w:rsidRPr="00730A79" w:rsidRDefault="00E22C14" w:rsidP="000729F0">
      <w:pPr>
        <w:ind w:firstLine="426"/>
        <w:jc w:val="both"/>
        <w:rPr>
          <w:sz w:val="28"/>
          <w:szCs w:val="28"/>
        </w:rPr>
      </w:pPr>
      <w:r w:rsidRPr="00730A79">
        <w:rPr>
          <w:sz w:val="28"/>
          <w:szCs w:val="28"/>
        </w:rPr>
        <w:t>- Vận dụng kiến thức BDTX vào hoạt động nghề nghiệp thông qua các hoạt động dạy học và giáo dục (5 điểm).</w:t>
      </w:r>
    </w:p>
    <w:p w:rsidR="00E22C14" w:rsidRPr="00730A79" w:rsidRDefault="00E22C14" w:rsidP="003F493D">
      <w:pPr>
        <w:ind w:firstLine="284"/>
        <w:jc w:val="both"/>
        <w:rPr>
          <w:sz w:val="28"/>
          <w:szCs w:val="28"/>
        </w:rPr>
      </w:pPr>
      <w:r w:rsidRPr="00730A79">
        <w:rPr>
          <w:sz w:val="28"/>
          <w:szCs w:val="28"/>
        </w:rPr>
        <w:t>Kết quả đánh giá BDTX được lưu vào hồ sơ của giáo viên, là căn cứ để đánh giá, xếp loại giáo viên, xét các danh hiệu thi đua, để thực hiện chế độ, chính sách, sử dụng giáo viên hàng năm của trường.</w:t>
      </w:r>
    </w:p>
    <w:p w:rsidR="00E22C14" w:rsidRPr="00730A79" w:rsidRDefault="00172054" w:rsidP="003F493D">
      <w:pPr>
        <w:jc w:val="both"/>
        <w:rPr>
          <w:b/>
          <w:sz w:val="28"/>
          <w:szCs w:val="28"/>
        </w:rPr>
      </w:pPr>
      <w:r w:rsidRPr="00730A79">
        <w:rPr>
          <w:b/>
          <w:sz w:val="28"/>
          <w:szCs w:val="28"/>
        </w:rPr>
        <w:t>VIII</w:t>
      </w:r>
      <w:r w:rsidR="00B57D3F" w:rsidRPr="00730A79">
        <w:rPr>
          <w:b/>
          <w:sz w:val="28"/>
          <w:szCs w:val="28"/>
        </w:rPr>
        <w:t xml:space="preserve">. </w:t>
      </w:r>
      <w:r w:rsidR="00E22C14" w:rsidRPr="00730A79">
        <w:rPr>
          <w:b/>
          <w:sz w:val="28"/>
          <w:szCs w:val="28"/>
        </w:rPr>
        <w:t>Tổ chức thực hiện</w:t>
      </w:r>
    </w:p>
    <w:p w:rsidR="00E22C14" w:rsidRPr="00730A79" w:rsidRDefault="00B57D3F" w:rsidP="003F493D">
      <w:pPr>
        <w:jc w:val="both"/>
        <w:rPr>
          <w:b/>
          <w:sz w:val="28"/>
          <w:szCs w:val="28"/>
        </w:rPr>
      </w:pPr>
      <w:r w:rsidRPr="00730A79">
        <w:rPr>
          <w:b/>
          <w:sz w:val="28"/>
          <w:szCs w:val="28"/>
        </w:rPr>
        <w:t xml:space="preserve">1. </w:t>
      </w:r>
      <w:r w:rsidR="00E22C14" w:rsidRPr="00730A79">
        <w:rPr>
          <w:b/>
          <w:sz w:val="28"/>
          <w:szCs w:val="28"/>
        </w:rPr>
        <w:t>Ban giám hiệu:</w:t>
      </w:r>
    </w:p>
    <w:p w:rsidR="00E22C14" w:rsidRPr="00730A79" w:rsidRDefault="00D74057" w:rsidP="00D74057">
      <w:pPr>
        <w:ind w:firstLine="284"/>
        <w:jc w:val="both"/>
        <w:rPr>
          <w:sz w:val="28"/>
          <w:szCs w:val="28"/>
        </w:rPr>
      </w:pPr>
      <w:r w:rsidRPr="00730A79">
        <w:rPr>
          <w:sz w:val="28"/>
          <w:szCs w:val="28"/>
        </w:rPr>
        <w:t>-</w:t>
      </w:r>
      <w:r w:rsidR="00985B64" w:rsidRPr="00730A79">
        <w:rPr>
          <w:sz w:val="28"/>
          <w:szCs w:val="28"/>
        </w:rPr>
        <w:t xml:space="preserve"> </w:t>
      </w:r>
      <w:r w:rsidR="00E22C14" w:rsidRPr="00730A79">
        <w:rPr>
          <w:sz w:val="28"/>
          <w:szCs w:val="28"/>
        </w:rPr>
        <w:t>Xây dựng kế hoạch BDTX giáo viên của nhà trường.</w:t>
      </w:r>
    </w:p>
    <w:p w:rsidR="00E22C14" w:rsidRPr="00730A79" w:rsidRDefault="00D74057" w:rsidP="00D74057">
      <w:pPr>
        <w:ind w:firstLine="284"/>
        <w:jc w:val="both"/>
        <w:rPr>
          <w:sz w:val="28"/>
          <w:szCs w:val="28"/>
        </w:rPr>
      </w:pPr>
      <w:r w:rsidRPr="00730A79">
        <w:rPr>
          <w:sz w:val="28"/>
          <w:szCs w:val="28"/>
        </w:rPr>
        <w:t>-</w:t>
      </w:r>
      <w:r w:rsidR="00985B64" w:rsidRPr="00730A79">
        <w:rPr>
          <w:sz w:val="28"/>
          <w:szCs w:val="28"/>
        </w:rPr>
        <w:t xml:space="preserve"> </w:t>
      </w:r>
      <w:r w:rsidR="00E22C14" w:rsidRPr="00730A79">
        <w:rPr>
          <w:sz w:val="28"/>
          <w:szCs w:val="28"/>
        </w:rPr>
        <w:t>Phê duyệt Kế hoạch bồi dưỡng của các tổ chuyên môn.</w:t>
      </w:r>
    </w:p>
    <w:p w:rsidR="00E22C14" w:rsidRPr="00730A79" w:rsidRDefault="00D74057" w:rsidP="00D74057">
      <w:pPr>
        <w:ind w:firstLine="284"/>
        <w:jc w:val="both"/>
        <w:rPr>
          <w:sz w:val="28"/>
          <w:szCs w:val="28"/>
        </w:rPr>
      </w:pPr>
      <w:r w:rsidRPr="00730A79">
        <w:rPr>
          <w:sz w:val="28"/>
          <w:szCs w:val="28"/>
        </w:rPr>
        <w:t>-</w:t>
      </w:r>
      <w:r w:rsidR="00985B64" w:rsidRPr="00730A79">
        <w:rPr>
          <w:sz w:val="28"/>
          <w:szCs w:val="28"/>
        </w:rPr>
        <w:t xml:space="preserve"> </w:t>
      </w:r>
      <w:r w:rsidR="00E22C14" w:rsidRPr="00730A79">
        <w:rPr>
          <w:sz w:val="28"/>
          <w:szCs w:val="28"/>
        </w:rPr>
        <w:t>Quản lí, chỉ đạo, thanh tra, kiểm tra công tác BDTX giáo viên của các tổ chuyên môn.</w:t>
      </w:r>
    </w:p>
    <w:p w:rsidR="00E22C14" w:rsidRPr="00730A79" w:rsidRDefault="00D74057" w:rsidP="00D74057">
      <w:pPr>
        <w:ind w:firstLine="284"/>
        <w:jc w:val="both"/>
        <w:rPr>
          <w:sz w:val="28"/>
          <w:szCs w:val="28"/>
        </w:rPr>
      </w:pPr>
      <w:r w:rsidRPr="00730A79">
        <w:rPr>
          <w:sz w:val="28"/>
          <w:szCs w:val="28"/>
        </w:rPr>
        <w:t>-</w:t>
      </w:r>
      <w:r w:rsidR="00E22C14" w:rsidRPr="00730A79">
        <w:rPr>
          <w:sz w:val="28"/>
          <w:szCs w:val="28"/>
        </w:rPr>
        <w:t>Nhà trường tổ chức tổng hợp, đánh giá, xếp loại kết quả BDTX của giáo viên dựa trên kết quả đánh giá các nội dung BDTX của giáo viên (giao nhiệm vụ cho tổ chuyên môn).</w:t>
      </w:r>
    </w:p>
    <w:p w:rsidR="00E22C14" w:rsidRPr="00E22C14" w:rsidRDefault="00D74057" w:rsidP="00D74057">
      <w:pPr>
        <w:ind w:firstLine="284"/>
        <w:jc w:val="both"/>
        <w:rPr>
          <w:sz w:val="28"/>
          <w:szCs w:val="28"/>
        </w:rPr>
      </w:pPr>
      <w:r w:rsidRPr="00730A79">
        <w:rPr>
          <w:sz w:val="28"/>
          <w:szCs w:val="28"/>
        </w:rPr>
        <w:lastRenderedPageBreak/>
        <w:t>-</w:t>
      </w:r>
      <w:r w:rsidR="00985B64" w:rsidRPr="00730A79">
        <w:rPr>
          <w:sz w:val="28"/>
          <w:szCs w:val="28"/>
        </w:rPr>
        <w:t xml:space="preserve"> </w:t>
      </w:r>
      <w:r w:rsidR="00E22C14" w:rsidRPr="00730A79">
        <w:rPr>
          <w:sz w:val="28"/>
          <w:szCs w:val="28"/>
        </w:rPr>
        <w:t>Đảm bảo các điều kiện về kinh phí, cơ sở vật chất, tài liệu, tra</w:t>
      </w:r>
      <w:r w:rsidR="00E22C14" w:rsidRPr="00E22C14">
        <w:rPr>
          <w:sz w:val="28"/>
          <w:szCs w:val="28"/>
        </w:rPr>
        <w:t xml:space="preserve">ng thiết bị phục vụ công tác BDTX </w:t>
      </w:r>
      <w:proofErr w:type="gramStart"/>
      <w:r w:rsidR="00E22C14" w:rsidRPr="00E22C14">
        <w:rPr>
          <w:sz w:val="28"/>
          <w:szCs w:val="28"/>
        </w:rPr>
        <w:t>theo</w:t>
      </w:r>
      <w:proofErr w:type="gramEnd"/>
      <w:r w:rsidR="00E22C14" w:rsidRPr="00E22C14">
        <w:rPr>
          <w:sz w:val="28"/>
          <w:szCs w:val="28"/>
        </w:rPr>
        <w:t xml:space="preserve"> quy định.</w:t>
      </w:r>
    </w:p>
    <w:p w:rsidR="00E22C14" w:rsidRPr="00E22C14" w:rsidRDefault="00D74057" w:rsidP="00D74057">
      <w:pPr>
        <w:ind w:firstLine="284"/>
        <w:jc w:val="both"/>
        <w:rPr>
          <w:sz w:val="28"/>
          <w:szCs w:val="28"/>
        </w:rPr>
      </w:pPr>
      <w:r>
        <w:rPr>
          <w:sz w:val="28"/>
          <w:szCs w:val="28"/>
        </w:rPr>
        <w:t>-</w:t>
      </w:r>
      <w:r w:rsidR="00E22C14" w:rsidRPr="00E22C14">
        <w:rPr>
          <w:sz w:val="28"/>
          <w:szCs w:val="28"/>
        </w:rPr>
        <w:t>Báo c</w:t>
      </w:r>
      <w:r w:rsidR="00B57D3F">
        <w:rPr>
          <w:sz w:val="28"/>
          <w:szCs w:val="28"/>
        </w:rPr>
        <w:t>áo công tác BDTX giáo viên về Phòng GD&amp;ĐT</w:t>
      </w:r>
      <w:r w:rsidR="00E22C14" w:rsidRPr="00E22C14">
        <w:rPr>
          <w:sz w:val="28"/>
          <w:szCs w:val="28"/>
        </w:rPr>
        <w:t>.</w:t>
      </w:r>
    </w:p>
    <w:p w:rsidR="00E22C14" w:rsidRPr="00E22C14" w:rsidRDefault="00B57D3F" w:rsidP="003F493D">
      <w:pPr>
        <w:jc w:val="both"/>
        <w:rPr>
          <w:b/>
          <w:sz w:val="28"/>
          <w:szCs w:val="28"/>
        </w:rPr>
      </w:pPr>
      <w:r>
        <w:rPr>
          <w:b/>
          <w:sz w:val="28"/>
          <w:szCs w:val="28"/>
        </w:rPr>
        <w:t xml:space="preserve">2. </w:t>
      </w:r>
      <w:r w:rsidR="00E22C14" w:rsidRPr="00E22C14">
        <w:rPr>
          <w:b/>
          <w:sz w:val="28"/>
          <w:szCs w:val="28"/>
        </w:rPr>
        <w:t>Tổ chuyên môn</w:t>
      </w:r>
    </w:p>
    <w:p w:rsidR="00E22C14" w:rsidRPr="00E22C14" w:rsidRDefault="00D74057" w:rsidP="00D74057">
      <w:pPr>
        <w:ind w:firstLine="284"/>
        <w:jc w:val="both"/>
        <w:rPr>
          <w:sz w:val="28"/>
          <w:szCs w:val="28"/>
        </w:rPr>
      </w:pPr>
      <w:r>
        <w:rPr>
          <w:sz w:val="28"/>
          <w:szCs w:val="28"/>
        </w:rPr>
        <w:t>-</w:t>
      </w:r>
      <w:r w:rsidR="00E22C14" w:rsidRPr="00E22C14">
        <w:rPr>
          <w:sz w:val="28"/>
          <w:szCs w:val="28"/>
        </w:rPr>
        <w:t>Tổ chuyên môn có trách nhiệm xây dựng kế hoạch BDTX giáo viên của tổ báo cáo về lãnh đạo nhà trường.</w:t>
      </w:r>
    </w:p>
    <w:p w:rsidR="00E22C14" w:rsidRPr="00E22C14" w:rsidRDefault="00D74057" w:rsidP="00D74057">
      <w:pPr>
        <w:ind w:firstLine="284"/>
        <w:jc w:val="both"/>
        <w:rPr>
          <w:sz w:val="28"/>
          <w:szCs w:val="28"/>
        </w:rPr>
      </w:pPr>
      <w:r>
        <w:rPr>
          <w:sz w:val="28"/>
          <w:szCs w:val="28"/>
        </w:rPr>
        <w:t xml:space="preserve">- </w:t>
      </w:r>
      <w:r w:rsidR="00E22C14" w:rsidRPr="00E22C14">
        <w:rPr>
          <w:sz w:val="28"/>
          <w:szCs w:val="28"/>
        </w:rPr>
        <w:t>Phê duyệt kế hoạch BDTX của giáo viên, tổ chức kiểm tra, đánh giá kết quả BDTXGV; đặc biệt tăng cường công tác hướng dẫn, kiểm tra đối với các giáo viên trong tổ.</w:t>
      </w:r>
    </w:p>
    <w:p w:rsidR="00E22C14" w:rsidRPr="00E22C14" w:rsidRDefault="00D74057" w:rsidP="00D74057">
      <w:pPr>
        <w:ind w:firstLine="284"/>
        <w:jc w:val="both"/>
        <w:rPr>
          <w:sz w:val="28"/>
          <w:szCs w:val="28"/>
        </w:rPr>
      </w:pPr>
      <w:r>
        <w:rPr>
          <w:sz w:val="28"/>
          <w:szCs w:val="28"/>
        </w:rPr>
        <w:t xml:space="preserve">- </w:t>
      </w:r>
      <w:r w:rsidR="00E22C14" w:rsidRPr="00E22C14">
        <w:rPr>
          <w:sz w:val="28"/>
          <w:szCs w:val="28"/>
        </w:rPr>
        <w:t>Tổ chức triển khai, đánh giá giáo viên, tổng hợp, báo cáo kết quả thực hiện với lãnh đạo nhà trường.</w:t>
      </w:r>
    </w:p>
    <w:p w:rsidR="00E22C14" w:rsidRPr="00E22C14" w:rsidRDefault="00B57D3F" w:rsidP="003F493D">
      <w:pPr>
        <w:jc w:val="both"/>
        <w:rPr>
          <w:b/>
          <w:sz w:val="28"/>
          <w:szCs w:val="28"/>
        </w:rPr>
      </w:pPr>
      <w:r>
        <w:rPr>
          <w:b/>
          <w:sz w:val="28"/>
          <w:szCs w:val="28"/>
        </w:rPr>
        <w:t xml:space="preserve">3. </w:t>
      </w:r>
      <w:r w:rsidR="00E22C14" w:rsidRPr="00E22C14">
        <w:rPr>
          <w:b/>
          <w:sz w:val="28"/>
          <w:szCs w:val="28"/>
        </w:rPr>
        <w:t>Giáo viên</w:t>
      </w:r>
    </w:p>
    <w:p w:rsidR="00E22C14" w:rsidRPr="00E22C14" w:rsidRDefault="00D74057" w:rsidP="00D74057">
      <w:pPr>
        <w:ind w:firstLine="284"/>
        <w:jc w:val="both"/>
        <w:rPr>
          <w:sz w:val="28"/>
          <w:szCs w:val="28"/>
        </w:rPr>
      </w:pPr>
      <w:r>
        <w:rPr>
          <w:sz w:val="28"/>
          <w:szCs w:val="28"/>
        </w:rPr>
        <w:t xml:space="preserve">- </w:t>
      </w:r>
      <w:r w:rsidR="00E22C14" w:rsidRPr="00E22C14">
        <w:rPr>
          <w:sz w:val="28"/>
          <w:szCs w:val="28"/>
        </w:rPr>
        <w:t>Xây dựng và hoàn thành kế hoạch BDTX của cá nhân đã được phê duyệt; nghiêm chỉnh thực hiện các quy định về BDTX của tổ chuyên môn và nhà trường.</w:t>
      </w:r>
    </w:p>
    <w:p w:rsidR="00E22C14" w:rsidRPr="00E22C14" w:rsidRDefault="00D74057" w:rsidP="00D74057">
      <w:pPr>
        <w:ind w:firstLine="284"/>
        <w:jc w:val="both"/>
        <w:rPr>
          <w:sz w:val="28"/>
          <w:szCs w:val="28"/>
        </w:rPr>
      </w:pPr>
      <w:r>
        <w:rPr>
          <w:sz w:val="28"/>
          <w:szCs w:val="28"/>
        </w:rPr>
        <w:t xml:space="preserve">- </w:t>
      </w:r>
      <w:r w:rsidR="00E22C14" w:rsidRPr="00E22C14">
        <w:rPr>
          <w:sz w:val="28"/>
          <w:szCs w:val="28"/>
        </w:rPr>
        <w:t>Báo cáo kết quả thực hiện kế hoạch BDTX của cá nhân và việc vận dụng kiến thức, kỹ năng đã được BDTX vào quá trình thực hiện nhiệm vụ.</w:t>
      </w:r>
    </w:p>
    <w:p w:rsidR="00E22C14" w:rsidRDefault="00FC18B9" w:rsidP="003F493D">
      <w:pPr>
        <w:jc w:val="both"/>
        <w:rPr>
          <w:b/>
          <w:sz w:val="28"/>
          <w:szCs w:val="28"/>
        </w:rPr>
      </w:pPr>
      <w:r>
        <w:rPr>
          <w:b/>
          <w:sz w:val="28"/>
          <w:szCs w:val="28"/>
        </w:rPr>
        <w:t>IX</w:t>
      </w:r>
      <w:bookmarkStart w:id="0" w:name="_GoBack"/>
      <w:bookmarkEnd w:id="0"/>
      <w:r w:rsidR="00B57D3F">
        <w:rPr>
          <w:b/>
          <w:sz w:val="28"/>
          <w:szCs w:val="28"/>
        </w:rPr>
        <w:t xml:space="preserve">. </w:t>
      </w:r>
      <w:r w:rsidR="00E22C14" w:rsidRPr="00E22C14">
        <w:rPr>
          <w:b/>
          <w:sz w:val="28"/>
          <w:szCs w:val="28"/>
        </w:rPr>
        <w:t>Quy định hồ sơ</w:t>
      </w:r>
    </w:p>
    <w:p w:rsidR="00E22C14" w:rsidRPr="00E22C14" w:rsidRDefault="00B57D3F" w:rsidP="003F493D">
      <w:pPr>
        <w:jc w:val="both"/>
        <w:rPr>
          <w:b/>
          <w:sz w:val="28"/>
          <w:szCs w:val="28"/>
        </w:rPr>
      </w:pPr>
      <w:r>
        <w:rPr>
          <w:b/>
          <w:sz w:val="28"/>
          <w:szCs w:val="28"/>
        </w:rPr>
        <w:t xml:space="preserve">1. </w:t>
      </w:r>
      <w:r w:rsidR="00E22C14" w:rsidRPr="00E22C14">
        <w:rPr>
          <w:b/>
          <w:sz w:val="28"/>
          <w:szCs w:val="28"/>
        </w:rPr>
        <w:t>Cá nhân</w:t>
      </w:r>
    </w:p>
    <w:p w:rsidR="00E22C14" w:rsidRPr="00A82023" w:rsidRDefault="00D74057" w:rsidP="00D74057">
      <w:pPr>
        <w:ind w:firstLine="284"/>
        <w:jc w:val="both"/>
        <w:rPr>
          <w:sz w:val="28"/>
          <w:szCs w:val="28"/>
        </w:rPr>
      </w:pPr>
      <w:r>
        <w:rPr>
          <w:sz w:val="28"/>
          <w:szCs w:val="28"/>
        </w:rPr>
        <w:t xml:space="preserve">- </w:t>
      </w:r>
      <w:r w:rsidR="00E22C14" w:rsidRPr="00A82023">
        <w:rPr>
          <w:sz w:val="28"/>
          <w:szCs w:val="28"/>
        </w:rPr>
        <w:t xml:space="preserve">Kế hoạch BDTX của </w:t>
      </w:r>
      <w:r w:rsidR="00264403">
        <w:rPr>
          <w:sz w:val="28"/>
          <w:szCs w:val="28"/>
        </w:rPr>
        <w:t>cá nhân;</w:t>
      </w:r>
    </w:p>
    <w:p w:rsidR="00E22C14" w:rsidRPr="00A82023" w:rsidRDefault="00D74057" w:rsidP="00D74057">
      <w:pPr>
        <w:ind w:firstLine="284"/>
        <w:jc w:val="both"/>
        <w:rPr>
          <w:sz w:val="28"/>
          <w:szCs w:val="28"/>
        </w:rPr>
      </w:pPr>
      <w:r>
        <w:rPr>
          <w:sz w:val="28"/>
          <w:szCs w:val="28"/>
        </w:rPr>
        <w:t xml:space="preserve">- </w:t>
      </w:r>
      <w:r w:rsidR="00E22C14" w:rsidRPr="00A82023">
        <w:rPr>
          <w:sz w:val="28"/>
          <w:szCs w:val="28"/>
        </w:rPr>
        <w:t>Sổ học tập bồi dưỡng thường xuyên;</w:t>
      </w:r>
    </w:p>
    <w:p w:rsidR="00E22C14" w:rsidRPr="00A82023" w:rsidRDefault="00D74057" w:rsidP="00D74057">
      <w:pPr>
        <w:ind w:firstLine="284"/>
        <w:jc w:val="both"/>
        <w:rPr>
          <w:sz w:val="28"/>
          <w:szCs w:val="28"/>
        </w:rPr>
      </w:pPr>
      <w:r>
        <w:rPr>
          <w:sz w:val="28"/>
          <w:szCs w:val="28"/>
        </w:rPr>
        <w:t xml:space="preserve">- </w:t>
      </w:r>
      <w:r w:rsidR="00845604">
        <w:rPr>
          <w:sz w:val="28"/>
          <w:szCs w:val="28"/>
        </w:rPr>
        <w:t xml:space="preserve">Các báo cáo </w:t>
      </w:r>
      <w:proofErr w:type="gramStart"/>
      <w:r w:rsidR="00845604">
        <w:rPr>
          <w:sz w:val="28"/>
          <w:szCs w:val="28"/>
        </w:rPr>
        <w:t>theo</w:t>
      </w:r>
      <w:proofErr w:type="gramEnd"/>
      <w:r w:rsidR="00845604">
        <w:rPr>
          <w:sz w:val="28"/>
          <w:szCs w:val="28"/>
        </w:rPr>
        <w:t xml:space="preserve"> từng mô đun.</w:t>
      </w:r>
    </w:p>
    <w:p w:rsidR="00E22C14" w:rsidRPr="00A82023" w:rsidRDefault="00B57D3F" w:rsidP="003F493D">
      <w:pPr>
        <w:jc w:val="both"/>
        <w:rPr>
          <w:b/>
          <w:sz w:val="28"/>
          <w:szCs w:val="28"/>
        </w:rPr>
      </w:pPr>
      <w:r w:rsidRPr="00A82023">
        <w:rPr>
          <w:b/>
          <w:sz w:val="28"/>
          <w:szCs w:val="28"/>
        </w:rPr>
        <w:t xml:space="preserve">2. </w:t>
      </w:r>
      <w:r w:rsidR="00E22C14" w:rsidRPr="00A82023">
        <w:rPr>
          <w:b/>
          <w:sz w:val="28"/>
          <w:szCs w:val="28"/>
        </w:rPr>
        <w:t>Tổ CM</w:t>
      </w:r>
    </w:p>
    <w:p w:rsidR="00E22C14" w:rsidRPr="00A82023" w:rsidRDefault="00D74057" w:rsidP="00D74057">
      <w:pPr>
        <w:ind w:firstLine="284"/>
        <w:jc w:val="both"/>
        <w:rPr>
          <w:sz w:val="28"/>
          <w:szCs w:val="28"/>
        </w:rPr>
      </w:pPr>
      <w:r>
        <w:rPr>
          <w:sz w:val="28"/>
          <w:szCs w:val="28"/>
        </w:rPr>
        <w:t xml:space="preserve">- </w:t>
      </w:r>
      <w:r w:rsidR="00E22C14" w:rsidRPr="00A82023">
        <w:rPr>
          <w:sz w:val="28"/>
          <w:szCs w:val="28"/>
        </w:rPr>
        <w:t xml:space="preserve">Kế hoạch BDTX </w:t>
      </w:r>
      <w:r w:rsidR="00C06DA4">
        <w:rPr>
          <w:sz w:val="28"/>
          <w:szCs w:val="28"/>
        </w:rPr>
        <w:t xml:space="preserve">của tổ </w:t>
      </w:r>
      <w:r w:rsidR="00E22C14" w:rsidRPr="00A82023">
        <w:rPr>
          <w:sz w:val="28"/>
          <w:szCs w:val="28"/>
        </w:rPr>
        <w:t>CM;</w:t>
      </w:r>
    </w:p>
    <w:p w:rsidR="003F493D" w:rsidRDefault="00D74057" w:rsidP="00D74057">
      <w:pPr>
        <w:ind w:firstLine="284"/>
        <w:jc w:val="both"/>
        <w:rPr>
          <w:sz w:val="28"/>
          <w:szCs w:val="28"/>
        </w:rPr>
      </w:pPr>
      <w:proofErr w:type="gramStart"/>
      <w:r>
        <w:rPr>
          <w:sz w:val="28"/>
          <w:szCs w:val="28"/>
        </w:rPr>
        <w:t xml:space="preserve">- </w:t>
      </w:r>
      <w:r w:rsidR="00845604">
        <w:rPr>
          <w:sz w:val="28"/>
          <w:szCs w:val="28"/>
        </w:rPr>
        <w:t>Sổ theo</w:t>
      </w:r>
      <w:proofErr w:type="gramEnd"/>
      <w:r w:rsidR="00845604">
        <w:rPr>
          <w:sz w:val="28"/>
          <w:szCs w:val="28"/>
        </w:rPr>
        <w:t xml:space="preserve"> dõi công tác BDTX; </w:t>
      </w:r>
    </w:p>
    <w:p w:rsidR="00E22C14" w:rsidRPr="00A82023" w:rsidRDefault="003F493D" w:rsidP="00D74057">
      <w:pPr>
        <w:ind w:firstLine="284"/>
        <w:jc w:val="both"/>
        <w:rPr>
          <w:sz w:val="28"/>
          <w:szCs w:val="28"/>
        </w:rPr>
      </w:pPr>
      <w:r>
        <w:rPr>
          <w:sz w:val="28"/>
          <w:szCs w:val="28"/>
        </w:rPr>
        <w:t>- B</w:t>
      </w:r>
      <w:r w:rsidR="00845604">
        <w:rPr>
          <w:sz w:val="28"/>
          <w:szCs w:val="28"/>
        </w:rPr>
        <w:t>iên bản nhận xét, đánh giá BDTX của CBQL, GV</w:t>
      </w:r>
      <w:r w:rsidR="00E22C14" w:rsidRPr="00A82023">
        <w:rPr>
          <w:sz w:val="28"/>
          <w:szCs w:val="28"/>
        </w:rPr>
        <w:t>;</w:t>
      </w:r>
    </w:p>
    <w:p w:rsidR="00E22C14" w:rsidRPr="00A82023" w:rsidRDefault="00D74057" w:rsidP="00D74057">
      <w:pPr>
        <w:ind w:firstLine="284"/>
        <w:jc w:val="both"/>
        <w:rPr>
          <w:sz w:val="28"/>
          <w:szCs w:val="28"/>
        </w:rPr>
      </w:pPr>
      <w:r>
        <w:rPr>
          <w:sz w:val="28"/>
          <w:szCs w:val="28"/>
        </w:rPr>
        <w:t xml:space="preserve">- </w:t>
      </w:r>
      <w:r w:rsidR="00845604">
        <w:rPr>
          <w:sz w:val="28"/>
          <w:szCs w:val="28"/>
        </w:rPr>
        <w:t>Bảng tổng hợp k</w:t>
      </w:r>
      <w:r w:rsidR="00E22C14" w:rsidRPr="00A82023">
        <w:rPr>
          <w:sz w:val="28"/>
          <w:szCs w:val="28"/>
        </w:rPr>
        <w:t>ết quả đánh giá, xếp loại BDTX của</w:t>
      </w:r>
      <w:r w:rsidR="00845604">
        <w:rPr>
          <w:sz w:val="28"/>
          <w:szCs w:val="28"/>
        </w:rPr>
        <w:t xml:space="preserve"> CBQL,</w:t>
      </w:r>
      <w:r w:rsidR="00E22C14" w:rsidRPr="00A82023">
        <w:rPr>
          <w:sz w:val="28"/>
          <w:szCs w:val="28"/>
        </w:rPr>
        <w:t xml:space="preserve"> giáo viên.</w:t>
      </w:r>
    </w:p>
    <w:p w:rsidR="00B57D3F" w:rsidRPr="00A82023" w:rsidRDefault="00172054" w:rsidP="00BD2733">
      <w:pPr>
        <w:jc w:val="both"/>
        <w:rPr>
          <w:sz w:val="28"/>
          <w:szCs w:val="28"/>
        </w:rPr>
      </w:pPr>
      <w:r>
        <w:rPr>
          <w:b/>
          <w:sz w:val="28"/>
          <w:szCs w:val="28"/>
        </w:rPr>
        <w:t>X</w:t>
      </w:r>
      <w:r w:rsidR="00A82023" w:rsidRPr="00A82023">
        <w:rPr>
          <w:b/>
          <w:sz w:val="28"/>
          <w:szCs w:val="28"/>
        </w:rPr>
        <w:t xml:space="preserve">. </w:t>
      </w:r>
      <w:r w:rsidR="00B57D3F" w:rsidRPr="00A82023">
        <w:rPr>
          <w:b/>
          <w:sz w:val="28"/>
          <w:szCs w:val="28"/>
        </w:rPr>
        <w:t>Quy trình thực hiện</w:t>
      </w:r>
    </w:p>
    <w:tbl>
      <w:tblPr>
        <w:tblStyle w:val="TableGrid"/>
        <w:tblW w:w="9923" w:type="dxa"/>
        <w:tblInd w:w="-176" w:type="dxa"/>
        <w:tblLayout w:type="fixed"/>
        <w:tblLook w:val="01E0"/>
      </w:tblPr>
      <w:tblGrid>
        <w:gridCol w:w="1800"/>
        <w:gridCol w:w="5855"/>
        <w:gridCol w:w="2268"/>
      </w:tblGrid>
      <w:tr w:rsidR="00B57D3F" w:rsidRPr="00900603" w:rsidTr="006659B0">
        <w:tc>
          <w:tcPr>
            <w:tcW w:w="1800" w:type="dxa"/>
            <w:vAlign w:val="center"/>
          </w:tcPr>
          <w:p w:rsidR="00B57D3F" w:rsidRPr="00900603" w:rsidRDefault="00B57D3F" w:rsidP="006659B0">
            <w:pPr>
              <w:jc w:val="center"/>
              <w:rPr>
                <w:b/>
                <w:sz w:val="26"/>
                <w:szCs w:val="26"/>
              </w:rPr>
            </w:pPr>
            <w:r w:rsidRPr="00900603">
              <w:rPr>
                <w:b/>
                <w:sz w:val="26"/>
                <w:szCs w:val="26"/>
              </w:rPr>
              <w:t>Thời gian</w:t>
            </w:r>
          </w:p>
        </w:tc>
        <w:tc>
          <w:tcPr>
            <w:tcW w:w="5855" w:type="dxa"/>
            <w:vAlign w:val="center"/>
          </w:tcPr>
          <w:p w:rsidR="00B57D3F" w:rsidRPr="00900603" w:rsidRDefault="00B57D3F" w:rsidP="006659B0">
            <w:pPr>
              <w:ind w:firstLine="720"/>
              <w:jc w:val="center"/>
              <w:rPr>
                <w:b/>
                <w:sz w:val="26"/>
                <w:szCs w:val="26"/>
              </w:rPr>
            </w:pPr>
            <w:r w:rsidRPr="00900603">
              <w:rPr>
                <w:b/>
                <w:sz w:val="26"/>
                <w:szCs w:val="26"/>
              </w:rPr>
              <w:t>Nội dung công việc</w:t>
            </w:r>
          </w:p>
        </w:tc>
        <w:tc>
          <w:tcPr>
            <w:tcW w:w="2268" w:type="dxa"/>
            <w:vAlign w:val="center"/>
          </w:tcPr>
          <w:p w:rsidR="00B57D3F" w:rsidRPr="00900603" w:rsidRDefault="00B57D3F" w:rsidP="006659B0">
            <w:pPr>
              <w:jc w:val="center"/>
              <w:rPr>
                <w:b/>
                <w:sz w:val="26"/>
                <w:szCs w:val="26"/>
              </w:rPr>
            </w:pPr>
            <w:r w:rsidRPr="00900603">
              <w:rPr>
                <w:b/>
                <w:sz w:val="26"/>
                <w:szCs w:val="26"/>
              </w:rPr>
              <w:t>Người thực hiện</w:t>
            </w:r>
          </w:p>
        </w:tc>
      </w:tr>
      <w:tr w:rsidR="00B57D3F" w:rsidRPr="00900603" w:rsidTr="006659B0">
        <w:tc>
          <w:tcPr>
            <w:tcW w:w="1800" w:type="dxa"/>
            <w:vAlign w:val="center"/>
          </w:tcPr>
          <w:p w:rsidR="00B57D3F" w:rsidRPr="00900603" w:rsidRDefault="00B57D3F" w:rsidP="006857AD">
            <w:pPr>
              <w:jc w:val="center"/>
              <w:rPr>
                <w:b/>
                <w:sz w:val="26"/>
                <w:szCs w:val="26"/>
              </w:rPr>
            </w:pPr>
          </w:p>
          <w:p w:rsidR="00B57D3F" w:rsidRPr="00900603" w:rsidRDefault="00B57D3F" w:rsidP="006857AD">
            <w:pPr>
              <w:jc w:val="center"/>
              <w:rPr>
                <w:b/>
                <w:sz w:val="26"/>
                <w:szCs w:val="26"/>
              </w:rPr>
            </w:pPr>
          </w:p>
          <w:p w:rsidR="00B57D3F" w:rsidRPr="00900603" w:rsidRDefault="00B57D3F" w:rsidP="006857AD">
            <w:pPr>
              <w:jc w:val="center"/>
              <w:rPr>
                <w:b/>
                <w:sz w:val="26"/>
                <w:szCs w:val="26"/>
              </w:rPr>
            </w:pPr>
            <w:r w:rsidRPr="00900603">
              <w:rPr>
                <w:b/>
                <w:sz w:val="26"/>
                <w:szCs w:val="26"/>
              </w:rPr>
              <w:t>Tháng</w:t>
            </w:r>
          </w:p>
          <w:p w:rsidR="00B57D3F" w:rsidRPr="00900603" w:rsidRDefault="003F493D" w:rsidP="006857AD">
            <w:pPr>
              <w:jc w:val="center"/>
              <w:rPr>
                <w:b/>
                <w:sz w:val="26"/>
                <w:szCs w:val="26"/>
              </w:rPr>
            </w:pPr>
            <w:r w:rsidRPr="00900603">
              <w:rPr>
                <w:b/>
                <w:sz w:val="26"/>
                <w:szCs w:val="26"/>
              </w:rPr>
              <w:t>9 / 201</w:t>
            </w:r>
            <w:r w:rsidR="001106C3" w:rsidRPr="00900603">
              <w:rPr>
                <w:b/>
                <w:sz w:val="26"/>
                <w:szCs w:val="26"/>
              </w:rPr>
              <w:t>9</w:t>
            </w:r>
          </w:p>
        </w:tc>
        <w:tc>
          <w:tcPr>
            <w:tcW w:w="5855" w:type="dxa"/>
          </w:tcPr>
          <w:p w:rsidR="00B57D3F" w:rsidRPr="00900603" w:rsidRDefault="00B57D3F" w:rsidP="006857AD">
            <w:pPr>
              <w:rPr>
                <w:sz w:val="26"/>
                <w:szCs w:val="26"/>
              </w:rPr>
            </w:pPr>
            <w:r w:rsidRPr="00900603">
              <w:rPr>
                <w:sz w:val="26"/>
                <w:szCs w:val="26"/>
              </w:rPr>
              <w:t>- Xây dựng, p</w:t>
            </w:r>
            <w:r w:rsidR="00D74057" w:rsidRPr="00900603">
              <w:rPr>
                <w:sz w:val="26"/>
                <w:szCs w:val="26"/>
              </w:rPr>
              <w:t xml:space="preserve">hổ </w:t>
            </w:r>
            <w:r w:rsidR="00EA6BDC" w:rsidRPr="00900603">
              <w:rPr>
                <w:sz w:val="26"/>
                <w:szCs w:val="26"/>
              </w:rPr>
              <w:t>biến kế hoạch BDTX  năm học 2019 - 2020</w:t>
            </w:r>
          </w:p>
          <w:p w:rsidR="00F759D7" w:rsidRPr="00900603" w:rsidRDefault="00120228" w:rsidP="00052462">
            <w:pPr>
              <w:spacing w:before="60" w:after="60"/>
              <w:jc w:val="both"/>
              <w:rPr>
                <w:sz w:val="26"/>
                <w:szCs w:val="26"/>
              </w:rPr>
            </w:pPr>
            <w:r w:rsidRPr="00900603">
              <w:rPr>
                <w:sz w:val="26"/>
                <w:szCs w:val="26"/>
              </w:rPr>
              <w:t xml:space="preserve">- </w:t>
            </w:r>
            <w:r w:rsidR="009F74D9" w:rsidRPr="00900603">
              <w:rPr>
                <w:sz w:val="26"/>
                <w:szCs w:val="26"/>
              </w:rPr>
              <w:t>Nội dung bồi dưỡng 2:</w:t>
            </w:r>
            <w:r w:rsidR="009F74D9" w:rsidRPr="00900603">
              <w:rPr>
                <w:sz w:val="26"/>
                <w:szCs w:val="26"/>
                <w:lang w:val="vi-VN"/>
              </w:rPr>
              <w:t xml:space="preserve"> </w:t>
            </w:r>
            <w:r w:rsidR="00052462" w:rsidRPr="00900603">
              <w:rPr>
                <w:sz w:val="26"/>
                <w:szCs w:val="26"/>
              </w:rPr>
              <w:t xml:space="preserve">30 tiết </w:t>
            </w:r>
            <w:r w:rsidR="00B53410" w:rsidRPr="00900603">
              <w:rPr>
                <w:sz w:val="26"/>
                <w:szCs w:val="26"/>
              </w:rPr>
              <w:t>n</w:t>
            </w:r>
            <w:r w:rsidR="00052462" w:rsidRPr="00900603">
              <w:rPr>
                <w:sz w:val="26"/>
                <w:szCs w:val="26"/>
              </w:rPr>
              <w:t xml:space="preserve">ội dung bồi dưỡng chính trị đầu năm </w:t>
            </w:r>
          </w:p>
        </w:tc>
        <w:tc>
          <w:tcPr>
            <w:tcW w:w="2268" w:type="dxa"/>
          </w:tcPr>
          <w:p w:rsidR="00F759D7" w:rsidRPr="00900603" w:rsidRDefault="00B57D3F" w:rsidP="006857AD">
            <w:pPr>
              <w:rPr>
                <w:sz w:val="26"/>
                <w:szCs w:val="26"/>
              </w:rPr>
            </w:pPr>
            <w:r w:rsidRPr="00900603">
              <w:rPr>
                <w:sz w:val="26"/>
                <w:szCs w:val="26"/>
              </w:rPr>
              <w:t>- BGH</w:t>
            </w:r>
          </w:p>
          <w:p w:rsidR="00B57D3F" w:rsidRPr="00900603" w:rsidRDefault="00B57D3F" w:rsidP="006857AD">
            <w:pPr>
              <w:rPr>
                <w:sz w:val="26"/>
                <w:szCs w:val="26"/>
              </w:rPr>
            </w:pPr>
            <w:r w:rsidRPr="00900603">
              <w:rPr>
                <w:sz w:val="26"/>
                <w:szCs w:val="26"/>
              </w:rPr>
              <w:t>- TTCM,TPCM</w:t>
            </w:r>
          </w:p>
          <w:p w:rsidR="00B57D3F" w:rsidRPr="00900603" w:rsidRDefault="00B57D3F" w:rsidP="006857AD">
            <w:pPr>
              <w:rPr>
                <w:sz w:val="26"/>
                <w:szCs w:val="26"/>
              </w:rPr>
            </w:pPr>
            <w:r w:rsidRPr="00900603">
              <w:rPr>
                <w:sz w:val="26"/>
                <w:szCs w:val="26"/>
              </w:rPr>
              <w:t>- CBQL,GV</w:t>
            </w:r>
          </w:p>
        </w:tc>
      </w:tr>
      <w:tr w:rsidR="00B57D3F" w:rsidRPr="00900603" w:rsidTr="006659B0">
        <w:tc>
          <w:tcPr>
            <w:tcW w:w="1800" w:type="dxa"/>
            <w:vAlign w:val="center"/>
          </w:tcPr>
          <w:p w:rsidR="00B57D3F" w:rsidRPr="00900603" w:rsidRDefault="00B57D3F" w:rsidP="006857AD">
            <w:pPr>
              <w:rPr>
                <w:b/>
                <w:sz w:val="26"/>
                <w:szCs w:val="26"/>
              </w:rPr>
            </w:pPr>
          </w:p>
          <w:p w:rsidR="00066BB9" w:rsidRPr="00900603" w:rsidRDefault="00066BB9" w:rsidP="006857AD">
            <w:pPr>
              <w:jc w:val="center"/>
              <w:rPr>
                <w:b/>
                <w:sz w:val="26"/>
                <w:szCs w:val="26"/>
              </w:rPr>
            </w:pPr>
          </w:p>
          <w:p w:rsidR="00B57D3F" w:rsidRPr="00900603" w:rsidRDefault="00B57D3F" w:rsidP="006857AD">
            <w:pPr>
              <w:jc w:val="center"/>
              <w:rPr>
                <w:b/>
                <w:sz w:val="26"/>
                <w:szCs w:val="26"/>
              </w:rPr>
            </w:pPr>
            <w:r w:rsidRPr="00900603">
              <w:rPr>
                <w:b/>
                <w:sz w:val="26"/>
                <w:szCs w:val="26"/>
              </w:rPr>
              <w:t>Tháng</w:t>
            </w:r>
          </w:p>
          <w:p w:rsidR="00B57D3F" w:rsidRPr="00900603" w:rsidRDefault="00A82023" w:rsidP="006857AD">
            <w:pPr>
              <w:jc w:val="center"/>
              <w:rPr>
                <w:b/>
                <w:sz w:val="26"/>
                <w:szCs w:val="26"/>
              </w:rPr>
            </w:pPr>
            <w:r w:rsidRPr="00900603">
              <w:rPr>
                <w:b/>
                <w:sz w:val="26"/>
                <w:szCs w:val="26"/>
              </w:rPr>
              <w:t>10/</w:t>
            </w:r>
            <w:r w:rsidR="003F493D" w:rsidRPr="00900603">
              <w:rPr>
                <w:b/>
                <w:sz w:val="26"/>
                <w:szCs w:val="26"/>
              </w:rPr>
              <w:t>201</w:t>
            </w:r>
            <w:r w:rsidR="001106C3" w:rsidRPr="00900603">
              <w:rPr>
                <w:b/>
                <w:sz w:val="26"/>
                <w:szCs w:val="26"/>
              </w:rPr>
              <w:t>9</w:t>
            </w:r>
          </w:p>
        </w:tc>
        <w:tc>
          <w:tcPr>
            <w:tcW w:w="5855" w:type="dxa"/>
          </w:tcPr>
          <w:p w:rsidR="0018066F" w:rsidRPr="00900603" w:rsidRDefault="0018066F" w:rsidP="0018066F">
            <w:pPr>
              <w:rPr>
                <w:sz w:val="26"/>
                <w:szCs w:val="26"/>
              </w:rPr>
            </w:pPr>
            <w:r w:rsidRPr="00900603">
              <w:rPr>
                <w:sz w:val="26"/>
                <w:szCs w:val="26"/>
              </w:rPr>
              <w:t>- Xây dựng kế hoạch BDTX của TTCM</w:t>
            </w:r>
          </w:p>
          <w:p w:rsidR="0018066F" w:rsidRPr="00900603" w:rsidRDefault="0018066F" w:rsidP="0018066F">
            <w:pPr>
              <w:rPr>
                <w:sz w:val="26"/>
                <w:szCs w:val="26"/>
              </w:rPr>
            </w:pPr>
            <w:r w:rsidRPr="00900603">
              <w:rPr>
                <w:sz w:val="26"/>
                <w:szCs w:val="26"/>
              </w:rPr>
              <w:t>- GV xây dựng kế hoạch BDTX</w:t>
            </w:r>
          </w:p>
          <w:p w:rsidR="0018066F" w:rsidRPr="00900603" w:rsidRDefault="0018066F" w:rsidP="0018066F">
            <w:pPr>
              <w:rPr>
                <w:b/>
                <w:i/>
                <w:sz w:val="26"/>
                <w:szCs w:val="26"/>
              </w:rPr>
            </w:pPr>
            <w:r w:rsidRPr="00900603">
              <w:rPr>
                <w:b/>
                <w:i/>
                <w:sz w:val="26"/>
                <w:szCs w:val="26"/>
              </w:rPr>
              <w:t xml:space="preserve">(TTCM thu, ký duyệt Kế hoạch BDTX của tổ viên và nộp </w:t>
            </w:r>
            <w:r w:rsidR="00120228" w:rsidRPr="00900603">
              <w:rPr>
                <w:b/>
                <w:i/>
                <w:sz w:val="26"/>
                <w:szCs w:val="26"/>
              </w:rPr>
              <w:t>kế hoạch BDTX của tổ lên BGH ký</w:t>
            </w:r>
            <w:r w:rsidRPr="00900603">
              <w:rPr>
                <w:b/>
                <w:i/>
                <w:sz w:val="26"/>
                <w:szCs w:val="26"/>
              </w:rPr>
              <w:t xml:space="preserve"> ngày </w:t>
            </w:r>
            <w:r w:rsidR="00DC55B1" w:rsidRPr="00900603">
              <w:rPr>
                <w:b/>
                <w:i/>
                <w:sz w:val="26"/>
                <w:szCs w:val="26"/>
                <w:lang w:val="vi-VN"/>
              </w:rPr>
              <w:t>30</w:t>
            </w:r>
            <w:r w:rsidRPr="00900603">
              <w:rPr>
                <w:b/>
                <w:i/>
                <w:sz w:val="26"/>
                <w:szCs w:val="26"/>
              </w:rPr>
              <w:t>/</w:t>
            </w:r>
            <w:r w:rsidR="00120228" w:rsidRPr="00900603">
              <w:rPr>
                <w:b/>
                <w:i/>
                <w:sz w:val="26"/>
                <w:szCs w:val="26"/>
              </w:rPr>
              <w:t>10</w:t>
            </w:r>
            <w:r w:rsidR="00C06DA4" w:rsidRPr="00900603">
              <w:rPr>
                <w:b/>
                <w:i/>
                <w:sz w:val="26"/>
                <w:szCs w:val="26"/>
              </w:rPr>
              <w:t>/2019</w:t>
            </w:r>
            <w:r w:rsidRPr="00900603">
              <w:rPr>
                <w:b/>
                <w:i/>
                <w:sz w:val="26"/>
                <w:szCs w:val="26"/>
              </w:rPr>
              <w:t>)</w:t>
            </w:r>
          </w:p>
          <w:p w:rsidR="0018066F" w:rsidRPr="00900603" w:rsidRDefault="0018066F" w:rsidP="0018066F">
            <w:pPr>
              <w:jc w:val="both"/>
              <w:rPr>
                <w:sz w:val="26"/>
                <w:szCs w:val="26"/>
              </w:rPr>
            </w:pPr>
            <w:r w:rsidRPr="00900603">
              <w:rPr>
                <w:sz w:val="26"/>
                <w:szCs w:val="26"/>
              </w:rPr>
              <w:t>- Duyệt kế hoạch BDTX giáo viên</w:t>
            </w:r>
          </w:p>
          <w:p w:rsidR="00B57D3F" w:rsidRPr="00900603" w:rsidRDefault="00C06121" w:rsidP="003F493D">
            <w:pPr>
              <w:jc w:val="both"/>
              <w:rPr>
                <w:sz w:val="26"/>
                <w:szCs w:val="26"/>
              </w:rPr>
            </w:pPr>
            <w:r w:rsidRPr="00900603">
              <w:rPr>
                <w:sz w:val="26"/>
                <w:szCs w:val="26"/>
              </w:rPr>
              <w:t>-</w:t>
            </w:r>
            <w:r w:rsidR="00900603">
              <w:rPr>
                <w:sz w:val="26"/>
                <w:szCs w:val="26"/>
                <w:lang w:val="vi-VN"/>
              </w:rPr>
              <w:t xml:space="preserve"> </w:t>
            </w:r>
            <w:r w:rsidR="00B57D3F" w:rsidRPr="00900603">
              <w:rPr>
                <w:sz w:val="26"/>
                <w:szCs w:val="26"/>
              </w:rPr>
              <w:t>Bồi dưỡng tập trung các chuyên đề theo kế ho</w:t>
            </w:r>
            <w:r w:rsidR="00A82023" w:rsidRPr="00900603">
              <w:rPr>
                <w:sz w:val="26"/>
                <w:szCs w:val="26"/>
              </w:rPr>
              <w:t>ạch của sở, phòng</w:t>
            </w:r>
            <w:r w:rsidR="00B57D3F" w:rsidRPr="00900603">
              <w:rPr>
                <w:sz w:val="26"/>
                <w:szCs w:val="26"/>
              </w:rPr>
              <w:t xml:space="preserve"> tập huấn.</w:t>
            </w:r>
          </w:p>
          <w:p w:rsidR="00B57D3F" w:rsidRPr="00900603" w:rsidRDefault="00B57D3F" w:rsidP="003F493D">
            <w:pPr>
              <w:jc w:val="both"/>
              <w:rPr>
                <w:sz w:val="26"/>
                <w:szCs w:val="26"/>
              </w:rPr>
            </w:pPr>
            <w:r w:rsidRPr="00900603">
              <w:rPr>
                <w:sz w:val="26"/>
                <w:szCs w:val="26"/>
              </w:rPr>
              <w:t>- Tổ chức tập huấn lại các nội dung tiếp thu chuyên đề ở Sở</w:t>
            </w:r>
            <w:r w:rsidR="00A82023" w:rsidRPr="00900603">
              <w:rPr>
                <w:sz w:val="26"/>
                <w:szCs w:val="26"/>
              </w:rPr>
              <w:t>, phòng</w:t>
            </w:r>
            <w:r w:rsidRPr="00900603">
              <w:rPr>
                <w:sz w:val="26"/>
                <w:szCs w:val="26"/>
              </w:rPr>
              <w:t xml:space="preserve"> cho GV toàn trường.</w:t>
            </w:r>
          </w:p>
          <w:p w:rsidR="00B57D3F" w:rsidRPr="00900603" w:rsidRDefault="00B57D3F" w:rsidP="003F493D">
            <w:pPr>
              <w:jc w:val="both"/>
              <w:rPr>
                <w:sz w:val="26"/>
                <w:szCs w:val="26"/>
              </w:rPr>
            </w:pPr>
            <w:r w:rsidRPr="00900603">
              <w:rPr>
                <w:sz w:val="26"/>
                <w:szCs w:val="26"/>
              </w:rPr>
              <w:t>- Triển khai, hướng dẫn giáo viên thực hiện kế hoạch BDTX</w:t>
            </w:r>
          </w:p>
          <w:p w:rsidR="00B57D3F" w:rsidRPr="00900603" w:rsidRDefault="00B57D3F" w:rsidP="003F493D">
            <w:pPr>
              <w:jc w:val="both"/>
              <w:rPr>
                <w:sz w:val="26"/>
                <w:szCs w:val="26"/>
              </w:rPr>
            </w:pPr>
            <w:r w:rsidRPr="00900603">
              <w:rPr>
                <w:sz w:val="26"/>
                <w:szCs w:val="26"/>
              </w:rPr>
              <w:t xml:space="preserve">- Kiểm tra, giám sát thực hiện kế hoạch bồi dưỡng </w:t>
            </w:r>
            <w:r w:rsidRPr="00900603">
              <w:rPr>
                <w:sz w:val="26"/>
                <w:szCs w:val="26"/>
              </w:rPr>
              <w:lastRenderedPageBreak/>
              <w:t>của giáo viên</w:t>
            </w:r>
          </w:p>
          <w:p w:rsidR="00972AA0" w:rsidRPr="00900603" w:rsidRDefault="00972AA0" w:rsidP="003F493D">
            <w:pPr>
              <w:jc w:val="both"/>
              <w:rPr>
                <w:sz w:val="26"/>
                <w:szCs w:val="26"/>
              </w:rPr>
            </w:pPr>
            <w:r w:rsidRPr="00900603">
              <w:rPr>
                <w:sz w:val="26"/>
                <w:szCs w:val="26"/>
              </w:rPr>
              <w:t>- Bồi dưỡng nội dung</w:t>
            </w:r>
            <w:r w:rsidR="00052462" w:rsidRPr="00900603">
              <w:rPr>
                <w:sz w:val="26"/>
                <w:szCs w:val="26"/>
              </w:rPr>
              <w:t xml:space="preserve"> 2</w:t>
            </w:r>
            <w:r w:rsidRPr="00900603">
              <w:rPr>
                <w:sz w:val="26"/>
                <w:szCs w:val="26"/>
              </w:rPr>
              <w:t>: các văn bản chỉ đạo, hướng dẫn th</w:t>
            </w:r>
            <w:r w:rsidR="00DE6DE4" w:rsidRPr="00900603">
              <w:rPr>
                <w:sz w:val="26"/>
                <w:szCs w:val="26"/>
              </w:rPr>
              <w:t xml:space="preserve">ực hiện nhiệm vụ năm </w:t>
            </w:r>
            <w:proofErr w:type="gramStart"/>
            <w:r w:rsidR="00DE6DE4" w:rsidRPr="00900603">
              <w:rPr>
                <w:sz w:val="26"/>
                <w:szCs w:val="26"/>
              </w:rPr>
              <w:t xml:space="preserve">học </w:t>
            </w:r>
            <w:r w:rsidR="00EA6BDC" w:rsidRPr="00900603">
              <w:rPr>
                <w:sz w:val="26"/>
                <w:szCs w:val="26"/>
              </w:rPr>
              <w:t xml:space="preserve"> 2019</w:t>
            </w:r>
            <w:proofErr w:type="gramEnd"/>
            <w:r w:rsidR="00EA6BDC" w:rsidRPr="00900603">
              <w:rPr>
                <w:sz w:val="26"/>
                <w:szCs w:val="26"/>
              </w:rPr>
              <w:t>-2020</w:t>
            </w:r>
            <w:r w:rsidRPr="00900603">
              <w:rPr>
                <w:sz w:val="26"/>
                <w:szCs w:val="26"/>
              </w:rPr>
              <w:t xml:space="preserve"> đối với giáo dục trung học.</w:t>
            </w:r>
          </w:p>
        </w:tc>
        <w:tc>
          <w:tcPr>
            <w:tcW w:w="2268" w:type="dxa"/>
          </w:tcPr>
          <w:p w:rsidR="00B57D3F" w:rsidRPr="00900603" w:rsidRDefault="00120228" w:rsidP="006857AD">
            <w:pPr>
              <w:rPr>
                <w:sz w:val="26"/>
                <w:szCs w:val="26"/>
              </w:rPr>
            </w:pPr>
            <w:r w:rsidRPr="00900603">
              <w:rPr>
                <w:sz w:val="26"/>
                <w:szCs w:val="26"/>
              </w:rPr>
              <w:lastRenderedPageBreak/>
              <w:t>- TTCM</w:t>
            </w:r>
          </w:p>
          <w:p w:rsidR="00B57D3F" w:rsidRPr="00900603" w:rsidRDefault="00B57D3F" w:rsidP="006857AD">
            <w:pPr>
              <w:rPr>
                <w:sz w:val="26"/>
                <w:szCs w:val="26"/>
              </w:rPr>
            </w:pPr>
            <w:r w:rsidRPr="00900603">
              <w:rPr>
                <w:sz w:val="26"/>
                <w:szCs w:val="26"/>
              </w:rPr>
              <w:t xml:space="preserve">- </w:t>
            </w:r>
            <w:r w:rsidR="00120228" w:rsidRPr="00900603">
              <w:rPr>
                <w:sz w:val="26"/>
                <w:szCs w:val="26"/>
              </w:rPr>
              <w:t>GV</w:t>
            </w:r>
          </w:p>
          <w:p w:rsidR="00120228" w:rsidRPr="00900603" w:rsidRDefault="00120228" w:rsidP="006857AD">
            <w:pPr>
              <w:rPr>
                <w:sz w:val="26"/>
                <w:szCs w:val="26"/>
              </w:rPr>
            </w:pPr>
            <w:r w:rsidRPr="00900603">
              <w:rPr>
                <w:sz w:val="26"/>
                <w:szCs w:val="26"/>
              </w:rPr>
              <w:t>- TTCM</w:t>
            </w:r>
          </w:p>
          <w:p w:rsidR="00A82023" w:rsidRPr="00900603" w:rsidRDefault="00A82023" w:rsidP="006857AD">
            <w:pPr>
              <w:rPr>
                <w:sz w:val="26"/>
                <w:szCs w:val="26"/>
              </w:rPr>
            </w:pPr>
          </w:p>
          <w:p w:rsidR="00143CE8" w:rsidRPr="00900603" w:rsidRDefault="00143CE8" w:rsidP="006857AD">
            <w:pPr>
              <w:rPr>
                <w:sz w:val="26"/>
                <w:szCs w:val="26"/>
              </w:rPr>
            </w:pPr>
          </w:p>
          <w:p w:rsidR="00B57D3F" w:rsidRPr="00900603" w:rsidRDefault="00B57D3F" w:rsidP="006857AD">
            <w:pPr>
              <w:rPr>
                <w:sz w:val="26"/>
                <w:szCs w:val="26"/>
              </w:rPr>
            </w:pPr>
            <w:r w:rsidRPr="00900603">
              <w:rPr>
                <w:sz w:val="26"/>
                <w:szCs w:val="26"/>
              </w:rPr>
              <w:t>- TTCM, TPCM</w:t>
            </w:r>
          </w:p>
          <w:p w:rsidR="00B57D3F" w:rsidRPr="00900603" w:rsidRDefault="00B57D3F" w:rsidP="006857AD">
            <w:pPr>
              <w:rPr>
                <w:sz w:val="26"/>
                <w:szCs w:val="26"/>
              </w:rPr>
            </w:pPr>
            <w:r w:rsidRPr="00900603">
              <w:rPr>
                <w:sz w:val="26"/>
                <w:szCs w:val="26"/>
              </w:rPr>
              <w:t>- CBQL. GV</w:t>
            </w:r>
          </w:p>
          <w:p w:rsidR="00A82023" w:rsidRPr="00900603" w:rsidRDefault="00A82023" w:rsidP="006857AD">
            <w:pPr>
              <w:rPr>
                <w:sz w:val="26"/>
                <w:szCs w:val="26"/>
              </w:rPr>
            </w:pPr>
          </w:p>
          <w:p w:rsidR="00A82023" w:rsidRPr="00900603" w:rsidRDefault="00A82023" w:rsidP="006857AD">
            <w:pPr>
              <w:rPr>
                <w:sz w:val="26"/>
                <w:szCs w:val="26"/>
              </w:rPr>
            </w:pPr>
            <w:r w:rsidRPr="00900603">
              <w:rPr>
                <w:sz w:val="26"/>
                <w:szCs w:val="26"/>
              </w:rPr>
              <w:t>- Tổ CM</w:t>
            </w:r>
          </w:p>
          <w:p w:rsidR="00B20929" w:rsidRPr="00900603" w:rsidRDefault="00B20929" w:rsidP="006857AD">
            <w:pPr>
              <w:rPr>
                <w:sz w:val="26"/>
                <w:szCs w:val="26"/>
              </w:rPr>
            </w:pPr>
          </w:p>
          <w:p w:rsidR="00B20929" w:rsidRPr="00900603" w:rsidRDefault="00B20929" w:rsidP="006857AD">
            <w:pPr>
              <w:rPr>
                <w:sz w:val="26"/>
                <w:szCs w:val="26"/>
              </w:rPr>
            </w:pPr>
            <w:r w:rsidRPr="00900603">
              <w:rPr>
                <w:sz w:val="26"/>
                <w:szCs w:val="26"/>
              </w:rPr>
              <w:t>- GV</w:t>
            </w:r>
          </w:p>
          <w:p w:rsidR="00B20929" w:rsidRPr="00900603" w:rsidRDefault="00B20929" w:rsidP="006857AD">
            <w:pPr>
              <w:rPr>
                <w:sz w:val="26"/>
                <w:szCs w:val="26"/>
              </w:rPr>
            </w:pPr>
          </w:p>
          <w:p w:rsidR="00B20929" w:rsidRPr="00900603" w:rsidRDefault="00B20929" w:rsidP="006857AD">
            <w:pPr>
              <w:rPr>
                <w:sz w:val="26"/>
                <w:szCs w:val="26"/>
              </w:rPr>
            </w:pPr>
            <w:r w:rsidRPr="00900603">
              <w:rPr>
                <w:sz w:val="26"/>
                <w:szCs w:val="26"/>
              </w:rPr>
              <w:t>- CBQL,GV</w:t>
            </w:r>
          </w:p>
          <w:p w:rsidR="00A07A4D" w:rsidRPr="00900603" w:rsidRDefault="00A07A4D" w:rsidP="006857AD">
            <w:pPr>
              <w:rPr>
                <w:sz w:val="26"/>
                <w:szCs w:val="26"/>
              </w:rPr>
            </w:pPr>
          </w:p>
          <w:p w:rsidR="00A07A4D" w:rsidRPr="00900603" w:rsidRDefault="00A07A4D" w:rsidP="006857AD">
            <w:pPr>
              <w:rPr>
                <w:sz w:val="26"/>
                <w:szCs w:val="26"/>
              </w:rPr>
            </w:pPr>
          </w:p>
          <w:p w:rsidR="00A07A4D" w:rsidRPr="00900603" w:rsidRDefault="00A07A4D" w:rsidP="006857AD">
            <w:pPr>
              <w:rPr>
                <w:sz w:val="26"/>
                <w:szCs w:val="26"/>
              </w:rPr>
            </w:pPr>
          </w:p>
          <w:p w:rsidR="00A07A4D" w:rsidRPr="00900603" w:rsidRDefault="00A07A4D" w:rsidP="006857AD">
            <w:pPr>
              <w:rPr>
                <w:sz w:val="26"/>
                <w:szCs w:val="26"/>
              </w:rPr>
            </w:pPr>
            <w:r w:rsidRPr="00900603">
              <w:rPr>
                <w:sz w:val="26"/>
                <w:szCs w:val="26"/>
              </w:rPr>
              <w:t>- CBQL,GV</w:t>
            </w:r>
          </w:p>
        </w:tc>
      </w:tr>
      <w:tr w:rsidR="00B57D3F" w:rsidRPr="00900603" w:rsidTr="006659B0">
        <w:tc>
          <w:tcPr>
            <w:tcW w:w="1800" w:type="dxa"/>
            <w:vAlign w:val="center"/>
          </w:tcPr>
          <w:p w:rsidR="00B57D3F" w:rsidRPr="00900603" w:rsidRDefault="00B57D3F" w:rsidP="006857AD">
            <w:pPr>
              <w:jc w:val="center"/>
              <w:rPr>
                <w:b/>
                <w:sz w:val="26"/>
                <w:szCs w:val="26"/>
              </w:rPr>
            </w:pPr>
          </w:p>
          <w:p w:rsidR="00B57D3F" w:rsidRPr="00900603" w:rsidRDefault="00B57D3F" w:rsidP="006857AD">
            <w:pPr>
              <w:jc w:val="center"/>
              <w:rPr>
                <w:b/>
                <w:sz w:val="26"/>
                <w:szCs w:val="26"/>
              </w:rPr>
            </w:pPr>
            <w:r w:rsidRPr="00900603">
              <w:rPr>
                <w:b/>
                <w:sz w:val="26"/>
                <w:szCs w:val="26"/>
              </w:rPr>
              <w:t>Tháng</w:t>
            </w:r>
          </w:p>
          <w:p w:rsidR="00B57D3F" w:rsidRPr="00900603" w:rsidRDefault="00A82023" w:rsidP="006857AD">
            <w:pPr>
              <w:jc w:val="center"/>
              <w:rPr>
                <w:b/>
                <w:sz w:val="26"/>
                <w:szCs w:val="26"/>
              </w:rPr>
            </w:pPr>
            <w:r w:rsidRPr="00900603">
              <w:rPr>
                <w:b/>
                <w:sz w:val="26"/>
                <w:szCs w:val="26"/>
              </w:rPr>
              <w:t>11/</w:t>
            </w:r>
            <w:r w:rsidR="00BD2733" w:rsidRPr="00900603">
              <w:rPr>
                <w:b/>
                <w:sz w:val="26"/>
                <w:szCs w:val="26"/>
              </w:rPr>
              <w:t>201</w:t>
            </w:r>
            <w:r w:rsidR="001106C3" w:rsidRPr="00900603">
              <w:rPr>
                <w:b/>
                <w:sz w:val="26"/>
                <w:szCs w:val="26"/>
              </w:rPr>
              <w:t>9</w:t>
            </w:r>
          </w:p>
        </w:tc>
        <w:tc>
          <w:tcPr>
            <w:tcW w:w="5855" w:type="dxa"/>
          </w:tcPr>
          <w:p w:rsidR="00B57D3F" w:rsidRPr="00900603" w:rsidRDefault="00B57D3F" w:rsidP="006857AD">
            <w:pPr>
              <w:rPr>
                <w:sz w:val="26"/>
                <w:szCs w:val="26"/>
              </w:rPr>
            </w:pPr>
            <w:r w:rsidRPr="00900603">
              <w:rPr>
                <w:sz w:val="26"/>
                <w:szCs w:val="26"/>
              </w:rPr>
              <w:t>- Kiểm tra, giám sát thực hiện kế hoạch bồi dưỡng của giáo viên</w:t>
            </w:r>
          </w:p>
          <w:p w:rsidR="00B57D3F" w:rsidRPr="00900603" w:rsidRDefault="00B57D3F" w:rsidP="006857AD">
            <w:pPr>
              <w:rPr>
                <w:sz w:val="26"/>
                <w:szCs w:val="26"/>
              </w:rPr>
            </w:pPr>
            <w:r w:rsidRPr="00900603">
              <w:rPr>
                <w:sz w:val="26"/>
                <w:szCs w:val="26"/>
              </w:rPr>
              <w:t>- Báo c</w:t>
            </w:r>
            <w:r w:rsidR="00A82023" w:rsidRPr="00900603">
              <w:rPr>
                <w:sz w:val="26"/>
                <w:szCs w:val="26"/>
              </w:rPr>
              <w:t>áo chuyên đề chuyên môn tháng 11</w:t>
            </w:r>
          </w:p>
          <w:p w:rsidR="00972AA0" w:rsidRPr="00900603" w:rsidRDefault="00972AA0" w:rsidP="00197BA4">
            <w:pPr>
              <w:spacing w:before="60" w:after="60"/>
              <w:jc w:val="both"/>
              <w:rPr>
                <w:sz w:val="26"/>
                <w:szCs w:val="26"/>
              </w:rPr>
            </w:pPr>
            <w:r w:rsidRPr="00900603">
              <w:rPr>
                <w:sz w:val="26"/>
                <w:szCs w:val="26"/>
              </w:rPr>
              <w:t>- Bồi dưỡng nội dung</w:t>
            </w:r>
            <w:r w:rsidR="00052462" w:rsidRPr="00900603">
              <w:rPr>
                <w:sz w:val="26"/>
                <w:szCs w:val="26"/>
              </w:rPr>
              <w:t xml:space="preserve"> 1</w:t>
            </w:r>
            <w:r w:rsidRPr="00900603">
              <w:rPr>
                <w:sz w:val="26"/>
                <w:szCs w:val="26"/>
              </w:rPr>
              <w:t xml:space="preserve">: </w:t>
            </w:r>
            <w:r w:rsidR="00052462" w:rsidRPr="00900603">
              <w:rPr>
                <w:sz w:val="26"/>
                <w:szCs w:val="26"/>
              </w:rPr>
              <w:t>Bồi dưỡng thường xuyên và phát triển nghề nghiệp (Triển khai tại địa phương nội dung tập huấn của Bộ GDĐT cho CBQL và GV cốt cán theo tinh thần Công văn số 3587/BGDĐT-GDTrH ngày 20/8/2019 của Bộ GDĐT)</w:t>
            </w:r>
          </w:p>
        </w:tc>
        <w:tc>
          <w:tcPr>
            <w:tcW w:w="2268" w:type="dxa"/>
          </w:tcPr>
          <w:p w:rsidR="00B57D3F" w:rsidRPr="00900603" w:rsidRDefault="00B57D3F" w:rsidP="006857AD">
            <w:pPr>
              <w:rPr>
                <w:sz w:val="26"/>
                <w:szCs w:val="26"/>
              </w:rPr>
            </w:pPr>
            <w:r w:rsidRPr="00900603">
              <w:rPr>
                <w:sz w:val="26"/>
                <w:szCs w:val="26"/>
              </w:rPr>
              <w:t>- TTCM</w:t>
            </w:r>
          </w:p>
          <w:p w:rsidR="00972AA0" w:rsidRPr="00900603" w:rsidRDefault="00972AA0" w:rsidP="006857AD">
            <w:pPr>
              <w:rPr>
                <w:sz w:val="26"/>
                <w:szCs w:val="26"/>
              </w:rPr>
            </w:pPr>
          </w:p>
          <w:p w:rsidR="00B57D3F" w:rsidRPr="00900603" w:rsidRDefault="00B57D3F" w:rsidP="006857AD">
            <w:pPr>
              <w:rPr>
                <w:sz w:val="26"/>
                <w:szCs w:val="26"/>
              </w:rPr>
            </w:pPr>
            <w:r w:rsidRPr="00900603">
              <w:rPr>
                <w:sz w:val="26"/>
                <w:szCs w:val="26"/>
              </w:rPr>
              <w:t>-  GV</w:t>
            </w:r>
          </w:p>
          <w:p w:rsidR="00B20929" w:rsidRPr="00900603" w:rsidRDefault="00B20929" w:rsidP="006857AD">
            <w:pPr>
              <w:rPr>
                <w:sz w:val="26"/>
                <w:szCs w:val="26"/>
              </w:rPr>
            </w:pPr>
          </w:p>
          <w:p w:rsidR="00972AA0" w:rsidRPr="00900603" w:rsidRDefault="00972AA0" w:rsidP="006857AD">
            <w:pPr>
              <w:rPr>
                <w:sz w:val="26"/>
                <w:szCs w:val="26"/>
              </w:rPr>
            </w:pPr>
            <w:r w:rsidRPr="00900603">
              <w:rPr>
                <w:sz w:val="26"/>
                <w:szCs w:val="26"/>
              </w:rPr>
              <w:t>- GV</w:t>
            </w:r>
            <w:r w:rsidR="00B20929" w:rsidRPr="00900603">
              <w:rPr>
                <w:sz w:val="26"/>
                <w:szCs w:val="26"/>
              </w:rPr>
              <w:t>, CBQL</w:t>
            </w:r>
          </w:p>
        </w:tc>
      </w:tr>
      <w:tr w:rsidR="00B57D3F" w:rsidRPr="00900603" w:rsidTr="006659B0">
        <w:tc>
          <w:tcPr>
            <w:tcW w:w="1800" w:type="dxa"/>
            <w:vAlign w:val="center"/>
          </w:tcPr>
          <w:p w:rsidR="00B57D3F" w:rsidRPr="00900603" w:rsidRDefault="00B57D3F" w:rsidP="006857AD">
            <w:pPr>
              <w:jc w:val="center"/>
              <w:rPr>
                <w:b/>
                <w:sz w:val="26"/>
                <w:szCs w:val="26"/>
              </w:rPr>
            </w:pPr>
          </w:p>
          <w:p w:rsidR="00B57D3F" w:rsidRPr="00900603" w:rsidRDefault="00B57D3F" w:rsidP="006857AD">
            <w:pPr>
              <w:jc w:val="center"/>
              <w:rPr>
                <w:b/>
                <w:sz w:val="26"/>
                <w:szCs w:val="26"/>
              </w:rPr>
            </w:pPr>
            <w:r w:rsidRPr="00900603">
              <w:rPr>
                <w:b/>
                <w:sz w:val="26"/>
                <w:szCs w:val="26"/>
              </w:rPr>
              <w:t>Tháng</w:t>
            </w:r>
          </w:p>
          <w:p w:rsidR="00B57D3F" w:rsidRPr="00900603" w:rsidRDefault="00A82023" w:rsidP="006857AD">
            <w:pPr>
              <w:jc w:val="center"/>
              <w:rPr>
                <w:b/>
                <w:sz w:val="26"/>
                <w:szCs w:val="26"/>
              </w:rPr>
            </w:pPr>
            <w:r w:rsidRPr="00900603">
              <w:rPr>
                <w:b/>
                <w:sz w:val="26"/>
                <w:szCs w:val="26"/>
              </w:rPr>
              <w:t>12/</w:t>
            </w:r>
            <w:r w:rsidR="00BD2733" w:rsidRPr="00900603">
              <w:rPr>
                <w:b/>
                <w:sz w:val="26"/>
                <w:szCs w:val="26"/>
              </w:rPr>
              <w:t>201</w:t>
            </w:r>
            <w:r w:rsidR="001106C3" w:rsidRPr="00900603">
              <w:rPr>
                <w:b/>
                <w:sz w:val="26"/>
                <w:szCs w:val="26"/>
              </w:rPr>
              <w:t>9</w:t>
            </w:r>
          </w:p>
        </w:tc>
        <w:tc>
          <w:tcPr>
            <w:tcW w:w="5855" w:type="dxa"/>
          </w:tcPr>
          <w:p w:rsidR="00197BA4" w:rsidRPr="00900603" w:rsidRDefault="00B57D3F" w:rsidP="00197BA4">
            <w:pPr>
              <w:rPr>
                <w:sz w:val="26"/>
                <w:szCs w:val="26"/>
              </w:rPr>
            </w:pPr>
            <w:r w:rsidRPr="00900603">
              <w:rPr>
                <w:sz w:val="26"/>
                <w:szCs w:val="26"/>
              </w:rPr>
              <w:t>- Kiểm tra, giám sát thực hiện kế hoạch bồi dưỡng của giáo viên</w:t>
            </w:r>
          </w:p>
          <w:p w:rsidR="00B53410" w:rsidRPr="00900603" w:rsidRDefault="00197BA4" w:rsidP="00197BA4">
            <w:pPr>
              <w:spacing w:before="60" w:after="60"/>
              <w:jc w:val="both"/>
              <w:rPr>
                <w:sz w:val="26"/>
                <w:szCs w:val="26"/>
                <w:lang w:val="vi-VN"/>
              </w:rPr>
            </w:pPr>
            <w:r w:rsidRPr="00900603">
              <w:rPr>
                <w:sz w:val="26"/>
                <w:szCs w:val="26"/>
              </w:rPr>
              <w:t>- Nội dung bồi dưỡng 3:</w:t>
            </w:r>
            <w:r w:rsidR="00E42DE7" w:rsidRPr="00900603">
              <w:rPr>
                <w:sz w:val="26"/>
                <w:szCs w:val="26"/>
                <w:lang w:val="vi-VN"/>
              </w:rPr>
              <w:t xml:space="preserve"> ( 60 tiết )</w:t>
            </w:r>
          </w:p>
          <w:p w:rsidR="00B57D3F" w:rsidRPr="00900603" w:rsidRDefault="00B53410" w:rsidP="00197BA4">
            <w:pPr>
              <w:spacing w:before="60" w:after="60"/>
              <w:jc w:val="both"/>
              <w:rPr>
                <w:sz w:val="26"/>
                <w:szCs w:val="26"/>
              </w:rPr>
            </w:pPr>
            <w:r w:rsidRPr="00900603">
              <w:rPr>
                <w:sz w:val="26"/>
                <w:szCs w:val="26"/>
              </w:rPr>
              <w:t>+</w:t>
            </w:r>
            <w:r w:rsidR="00E42DE7" w:rsidRPr="00900603">
              <w:rPr>
                <w:sz w:val="26"/>
                <w:szCs w:val="26"/>
                <w:lang w:val="vi-VN"/>
              </w:rPr>
              <w:t xml:space="preserve"> Đối với giáo viên Modun THCS 12: (15 tiết) Khắc phục trạng thái tâm lí căng thẳng trong học tập cho học sinh THCS</w:t>
            </w:r>
            <w:r w:rsidR="00197BA4" w:rsidRPr="00900603">
              <w:rPr>
                <w:sz w:val="26"/>
                <w:szCs w:val="26"/>
              </w:rPr>
              <w:t>. Tài liệu được hướng dẫn tại Thông tư 30/2011/TT-BGDĐT ngày 08/8/2011 của Bộ GD&amp;ĐT.</w:t>
            </w:r>
          </w:p>
          <w:p w:rsidR="00E42DE7" w:rsidRPr="00900603" w:rsidRDefault="00005970" w:rsidP="00E42DE7">
            <w:pPr>
              <w:spacing w:before="60" w:after="60"/>
              <w:jc w:val="both"/>
              <w:rPr>
                <w:sz w:val="26"/>
                <w:szCs w:val="26"/>
                <w:lang w:val="vi-VN"/>
              </w:rPr>
            </w:pPr>
            <w:r w:rsidRPr="00900603">
              <w:rPr>
                <w:sz w:val="26"/>
                <w:szCs w:val="26"/>
                <w:vertAlign w:val="subscript"/>
              </w:rPr>
              <w:t xml:space="preserve"> </w:t>
            </w:r>
            <w:r w:rsidR="00E42DE7" w:rsidRPr="00900603">
              <w:rPr>
                <w:sz w:val="26"/>
                <w:szCs w:val="26"/>
              </w:rPr>
              <w:t xml:space="preserve">+ </w:t>
            </w:r>
            <w:r w:rsidR="00E42DE7" w:rsidRPr="00900603">
              <w:rPr>
                <w:sz w:val="26"/>
                <w:szCs w:val="26"/>
                <w:lang w:val="vi-VN"/>
              </w:rPr>
              <w:t>Đối với c</w:t>
            </w:r>
            <w:r w:rsidR="00484B7E" w:rsidRPr="00900603">
              <w:rPr>
                <w:sz w:val="26"/>
                <w:szCs w:val="26"/>
              </w:rPr>
              <w:t>án</w:t>
            </w:r>
            <w:r w:rsidR="000E0F4A" w:rsidRPr="00900603">
              <w:rPr>
                <w:sz w:val="26"/>
                <w:szCs w:val="26"/>
              </w:rPr>
              <w:t xml:space="preserve"> bộ quản lý</w:t>
            </w:r>
            <w:r w:rsidR="00E42DE7" w:rsidRPr="00900603">
              <w:rPr>
                <w:sz w:val="26"/>
                <w:szCs w:val="26"/>
                <w:lang w:val="vi-VN"/>
              </w:rPr>
              <w:t xml:space="preserve"> QLTrH 5: ( 15 tiết)</w:t>
            </w:r>
          </w:p>
          <w:p w:rsidR="00005970" w:rsidRPr="00900603" w:rsidRDefault="00E42DE7" w:rsidP="00E42DE7">
            <w:pPr>
              <w:spacing w:before="60" w:after="60"/>
              <w:jc w:val="both"/>
              <w:rPr>
                <w:sz w:val="26"/>
                <w:szCs w:val="26"/>
              </w:rPr>
            </w:pPr>
            <w:r w:rsidRPr="00900603">
              <w:rPr>
                <w:sz w:val="26"/>
                <w:szCs w:val="26"/>
                <w:lang w:val="vi-VN"/>
              </w:rPr>
              <w:t>Xây dựng tổ chức biết học hỏi ở trường trung học</w:t>
            </w:r>
            <w:r w:rsidR="00005970" w:rsidRPr="00900603">
              <w:rPr>
                <w:sz w:val="26"/>
                <w:szCs w:val="26"/>
              </w:rPr>
              <w:t xml:space="preserve">. Tài liệu được hướng dẫn tại </w:t>
            </w:r>
            <w:r w:rsidR="00005970" w:rsidRPr="00900603">
              <w:rPr>
                <w:iCs/>
                <w:sz w:val="26"/>
                <w:szCs w:val="26"/>
                <w:lang w:val="vi-VN"/>
              </w:rPr>
              <w:t>Thông tư số 2</w:t>
            </w:r>
            <w:r w:rsidR="00005970" w:rsidRPr="00900603">
              <w:rPr>
                <w:iCs/>
                <w:sz w:val="26"/>
                <w:szCs w:val="26"/>
              </w:rPr>
              <w:t>7</w:t>
            </w:r>
            <w:r w:rsidR="00005970" w:rsidRPr="00900603">
              <w:rPr>
                <w:iCs/>
                <w:sz w:val="26"/>
                <w:szCs w:val="26"/>
                <w:lang w:val="vi-VN"/>
              </w:rPr>
              <w:t>/2015/TT-BGDĐT ngày 30</w:t>
            </w:r>
            <w:r w:rsidR="00005970" w:rsidRPr="00900603">
              <w:rPr>
                <w:iCs/>
                <w:sz w:val="26"/>
                <w:szCs w:val="26"/>
              </w:rPr>
              <w:t>/</w:t>
            </w:r>
            <w:r w:rsidR="00005970" w:rsidRPr="00900603">
              <w:rPr>
                <w:iCs/>
                <w:sz w:val="26"/>
                <w:szCs w:val="26"/>
                <w:lang w:val="vi-VN"/>
              </w:rPr>
              <w:t>10</w:t>
            </w:r>
            <w:r w:rsidR="00005970" w:rsidRPr="00900603">
              <w:rPr>
                <w:iCs/>
                <w:sz w:val="26"/>
                <w:szCs w:val="26"/>
              </w:rPr>
              <w:t>/</w:t>
            </w:r>
            <w:r w:rsidR="00005970" w:rsidRPr="00900603">
              <w:rPr>
                <w:iCs/>
                <w:sz w:val="26"/>
                <w:szCs w:val="26"/>
                <w:lang w:val="vi-VN"/>
              </w:rPr>
              <w:t xml:space="preserve">2015 của </w:t>
            </w:r>
            <w:r w:rsidR="00005970" w:rsidRPr="00900603">
              <w:rPr>
                <w:sz w:val="26"/>
                <w:szCs w:val="26"/>
              </w:rPr>
              <w:t>Bộ GD&amp;ĐT.</w:t>
            </w:r>
          </w:p>
        </w:tc>
        <w:tc>
          <w:tcPr>
            <w:tcW w:w="2268" w:type="dxa"/>
          </w:tcPr>
          <w:p w:rsidR="00A82023" w:rsidRPr="00900603" w:rsidRDefault="00B20929" w:rsidP="006857AD">
            <w:pPr>
              <w:rPr>
                <w:sz w:val="26"/>
                <w:szCs w:val="26"/>
              </w:rPr>
            </w:pPr>
            <w:r w:rsidRPr="00900603">
              <w:rPr>
                <w:sz w:val="26"/>
                <w:szCs w:val="26"/>
              </w:rPr>
              <w:t>- TTCM, BGH</w:t>
            </w:r>
          </w:p>
          <w:p w:rsidR="00B57D3F" w:rsidRPr="00900603" w:rsidRDefault="00B57D3F" w:rsidP="00B20929">
            <w:pPr>
              <w:rPr>
                <w:sz w:val="26"/>
                <w:szCs w:val="26"/>
              </w:rPr>
            </w:pPr>
          </w:p>
          <w:p w:rsidR="00B53410" w:rsidRPr="00900603" w:rsidRDefault="00B53410" w:rsidP="00B20929">
            <w:pPr>
              <w:rPr>
                <w:sz w:val="26"/>
                <w:szCs w:val="26"/>
              </w:rPr>
            </w:pPr>
          </w:p>
          <w:p w:rsidR="00B53410" w:rsidRPr="00900603" w:rsidRDefault="00B53410" w:rsidP="00B20929">
            <w:pPr>
              <w:rPr>
                <w:sz w:val="26"/>
                <w:szCs w:val="26"/>
              </w:rPr>
            </w:pPr>
          </w:p>
          <w:p w:rsidR="00B53410" w:rsidRPr="00900603" w:rsidRDefault="00B53410" w:rsidP="00B20929">
            <w:pPr>
              <w:rPr>
                <w:sz w:val="26"/>
                <w:szCs w:val="26"/>
              </w:rPr>
            </w:pPr>
          </w:p>
          <w:p w:rsidR="00B53410" w:rsidRPr="00900603" w:rsidRDefault="00B53410" w:rsidP="00B20929">
            <w:pPr>
              <w:rPr>
                <w:sz w:val="26"/>
                <w:szCs w:val="26"/>
              </w:rPr>
            </w:pPr>
          </w:p>
          <w:p w:rsidR="00B20929" w:rsidRPr="00900603" w:rsidRDefault="00B20929" w:rsidP="00B20929">
            <w:pPr>
              <w:rPr>
                <w:sz w:val="26"/>
                <w:szCs w:val="26"/>
              </w:rPr>
            </w:pPr>
            <w:r w:rsidRPr="00900603">
              <w:rPr>
                <w:sz w:val="26"/>
                <w:szCs w:val="26"/>
              </w:rPr>
              <w:t>- GV</w:t>
            </w:r>
          </w:p>
          <w:p w:rsidR="00B20929" w:rsidRPr="00900603" w:rsidRDefault="00B20929" w:rsidP="00B20929">
            <w:pPr>
              <w:rPr>
                <w:sz w:val="26"/>
                <w:szCs w:val="26"/>
              </w:rPr>
            </w:pPr>
          </w:p>
          <w:p w:rsidR="00B20929" w:rsidRPr="00900603" w:rsidRDefault="00B20929" w:rsidP="00B20929">
            <w:pPr>
              <w:rPr>
                <w:sz w:val="26"/>
                <w:szCs w:val="26"/>
              </w:rPr>
            </w:pPr>
          </w:p>
          <w:p w:rsidR="00B53410" w:rsidRPr="00900603" w:rsidRDefault="00B53410" w:rsidP="00B20929">
            <w:pPr>
              <w:rPr>
                <w:sz w:val="26"/>
                <w:szCs w:val="26"/>
              </w:rPr>
            </w:pPr>
          </w:p>
          <w:p w:rsidR="00B53410" w:rsidRPr="00900603" w:rsidRDefault="00B53410" w:rsidP="00B20929">
            <w:pPr>
              <w:rPr>
                <w:sz w:val="26"/>
                <w:szCs w:val="26"/>
              </w:rPr>
            </w:pPr>
          </w:p>
          <w:p w:rsidR="00B20929" w:rsidRPr="00900603" w:rsidRDefault="00B20929" w:rsidP="00B20929">
            <w:pPr>
              <w:rPr>
                <w:sz w:val="26"/>
                <w:szCs w:val="26"/>
              </w:rPr>
            </w:pPr>
            <w:r w:rsidRPr="00900603">
              <w:rPr>
                <w:sz w:val="26"/>
                <w:szCs w:val="26"/>
              </w:rPr>
              <w:t>-CBQL</w:t>
            </w:r>
          </w:p>
        </w:tc>
      </w:tr>
      <w:tr w:rsidR="00B57D3F" w:rsidRPr="00900603" w:rsidTr="006659B0">
        <w:tc>
          <w:tcPr>
            <w:tcW w:w="1800" w:type="dxa"/>
            <w:vAlign w:val="center"/>
          </w:tcPr>
          <w:p w:rsidR="00B57D3F" w:rsidRPr="00900603" w:rsidRDefault="00B57D3F" w:rsidP="00B20929">
            <w:pPr>
              <w:jc w:val="center"/>
              <w:rPr>
                <w:b/>
                <w:sz w:val="26"/>
                <w:szCs w:val="26"/>
              </w:rPr>
            </w:pPr>
            <w:r w:rsidRPr="00900603">
              <w:rPr>
                <w:b/>
                <w:sz w:val="26"/>
                <w:szCs w:val="26"/>
              </w:rPr>
              <w:t>Tháng</w:t>
            </w:r>
          </w:p>
          <w:p w:rsidR="00B57D3F" w:rsidRPr="00900603" w:rsidRDefault="00A82023" w:rsidP="006857AD">
            <w:pPr>
              <w:jc w:val="center"/>
              <w:rPr>
                <w:b/>
                <w:sz w:val="26"/>
                <w:szCs w:val="26"/>
              </w:rPr>
            </w:pPr>
            <w:r w:rsidRPr="00900603">
              <w:rPr>
                <w:b/>
                <w:sz w:val="26"/>
                <w:szCs w:val="26"/>
              </w:rPr>
              <w:t>01/</w:t>
            </w:r>
            <w:r w:rsidR="005B03D4" w:rsidRPr="00900603">
              <w:rPr>
                <w:b/>
                <w:sz w:val="26"/>
                <w:szCs w:val="26"/>
              </w:rPr>
              <w:t>20</w:t>
            </w:r>
            <w:r w:rsidR="001106C3" w:rsidRPr="00900603">
              <w:rPr>
                <w:b/>
                <w:sz w:val="26"/>
                <w:szCs w:val="26"/>
              </w:rPr>
              <w:t>20</w:t>
            </w:r>
          </w:p>
        </w:tc>
        <w:tc>
          <w:tcPr>
            <w:tcW w:w="5855" w:type="dxa"/>
          </w:tcPr>
          <w:p w:rsidR="00B57D3F" w:rsidRPr="00900603" w:rsidRDefault="00181D6E" w:rsidP="006857AD">
            <w:pPr>
              <w:rPr>
                <w:sz w:val="26"/>
                <w:szCs w:val="26"/>
              </w:rPr>
            </w:pPr>
            <w:r w:rsidRPr="00900603">
              <w:rPr>
                <w:sz w:val="26"/>
                <w:szCs w:val="26"/>
              </w:rPr>
              <w:t>- Kiểm tra, đánh giá việc</w:t>
            </w:r>
            <w:r w:rsidR="00B57D3F" w:rsidRPr="00900603">
              <w:rPr>
                <w:sz w:val="26"/>
                <w:szCs w:val="26"/>
              </w:rPr>
              <w:t xml:space="preserve"> thực hiện kế hoạch bồi dưỡng của</w:t>
            </w:r>
            <w:r w:rsidRPr="00900603">
              <w:rPr>
                <w:sz w:val="26"/>
                <w:szCs w:val="26"/>
              </w:rPr>
              <w:t xml:space="preserve"> tổ CM,</w:t>
            </w:r>
            <w:r w:rsidR="00B57D3F" w:rsidRPr="00900603">
              <w:rPr>
                <w:sz w:val="26"/>
                <w:szCs w:val="26"/>
              </w:rPr>
              <w:t xml:space="preserve"> giáo viên</w:t>
            </w:r>
          </w:p>
        </w:tc>
        <w:tc>
          <w:tcPr>
            <w:tcW w:w="2268" w:type="dxa"/>
          </w:tcPr>
          <w:p w:rsidR="00B20929" w:rsidRPr="00900603" w:rsidRDefault="00181D6E" w:rsidP="00B20929">
            <w:pPr>
              <w:rPr>
                <w:sz w:val="26"/>
                <w:szCs w:val="26"/>
              </w:rPr>
            </w:pPr>
            <w:r w:rsidRPr="00900603">
              <w:rPr>
                <w:sz w:val="26"/>
                <w:szCs w:val="26"/>
              </w:rPr>
              <w:t>- BGH</w:t>
            </w:r>
          </w:p>
          <w:p w:rsidR="00B57D3F" w:rsidRPr="00900603" w:rsidRDefault="00B57D3F" w:rsidP="006857AD">
            <w:pPr>
              <w:rPr>
                <w:sz w:val="26"/>
                <w:szCs w:val="26"/>
              </w:rPr>
            </w:pPr>
          </w:p>
        </w:tc>
      </w:tr>
      <w:tr w:rsidR="00B57D3F" w:rsidRPr="00900603" w:rsidTr="006659B0">
        <w:tc>
          <w:tcPr>
            <w:tcW w:w="1800" w:type="dxa"/>
            <w:vAlign w:val="center"/>
          </w:tcPr>
          <w:p w:rsidR="00B57D3F" w:rsidRPr="00900603" w:rsidRDefault="00B57D3F" w:rsidP="006857AD">
            <w:pPr>
              <w:jc w:val="center"/>
              <w:rPr>
                <w:b/>
                <w:sz w:val="26"/>
                <w:szCs w:val="26"/>
              </w:rPr>
            </w:pPr>
          </w:p>
          <w:p w:rsidR="00B57D3F" w:rsidRPr="00900603" w:rsidRDefault="00B57D3F" w:rsidP="006857AD">
            <w:pPr>
              <w:jc w:val="center"/>
              <w:rPr>
                <w:b/>
                <w:sz w:val="26"/>
                <w:szCs w:val="26"/>
              </w:rPr>
            </w:pPr>
            <w:r w:rsidRPr="00900603">
              <w:rPr>
                <w:b/>
                <w:sz w:val="26"/>
                <w:szCs w:val="26"/>
              </w:rPr>
              <w:t>Tháng</w:t>
            </w:r>
          </w:p>
          <w:p w:rsidR="00B57D3F" w:rsidRPr="00900603" w:rsidRDefault="00A82023" w:rsidP="006857AD">
            <w:pPr>
              <w:jc w:val="center"/>
              <w:rPr>
                <w:b/>
                <w:sz w:val="26"/>
                <w:szCs w:val="26"/>
              </w:rPr>
            </w:pPr>
            <w:r w:rsidRPr="00900603">
              <w:rPr>
                <w:b/>
                <w:sz w:val="26"/>
                <w:szCs w:val="26"/>
              </w:rPr>
              <w:t>02/</w:t>
            </w:r>
            <w:r w:rsidR="005B03D4" w:rsidRPr="00900603">
              <w:rPr>
                <w:b/>
                <w:sz w:val="26"/>
                <w:szCs w:val="26"/>
              </w:rPr>
              <w:t>20</w:t>
            </w:r>
            <w:r w:rsidR="001106C3" w:rsidRPr="00900603">
              <w:rPr>
                <w:b/>
                <w:sz w:val="26"/>
                <w:szCs w:val="26"/>
              </w:rPr>
              <w:t>20</w:t>
            </w:r>
          </w:p>
        </w:tc>
        <w:tc>
          <w:tcPr>
            <w:tcW w:w="5855" w:type="dxa"/>
          </w:tcPr>
          <w:p w:rsidR="00B57D3F" w:rsidRPr="00900603" w:rsidRDefault="00B57D3F" w:rsidP="006857AD">
            <w:pPr>
              <w:rPr>
                <w:sz w:val="26"/>
                <w:szCs w:val="26"/>
              </w:rPr>
            </w:pPr>
            <w:r w:rsidRPr="00900603">
              <w:rPr>
                <w:sz w:val="26"/>
                <w:szCs w:val="26"/>
              </w:rPr>
              <w:t>- Kiểm tra, giám sát thực hiện kế hoạch bồi dưỡng của giáo viên</w:t>
            </w:r>
          </w:p>
          <w:p w:rsidR="00B53410" w:rsidRPr="00900603" w:rsidRDefault="00181D6E" w:rsidP="00197BA4">
            <w:pPr>
              <w:jc w:val="both"/>
              <w:rPr>
                <w:sz w:val="26"/>
                <w:szCs w:val="26"/>
              </w:rPr>
            </w:pPr>
            <w:r w:rsidRPr="00900603">
              <w:rPr>
                <w:sz w:val="26"/>
                <w:szCs w:val="26"/>
              </w:rPr>
              <w:t xml:space="preserve">- </w:t>
            </w:r>
            <w:r w:rsidR="00197BA4" w:rsidRPr="00900603">
              <w:rPr>
                <w:sz w:val="26"/>
                <w:szCs w:val="26"/>
              </w:rPr>
              <w:t xml:space="preserve">Nội dung bồi dưỡng 3: </w:t>
            </w:r>
          </w:p>
          <w:p w:rsidR="00E42DE7" w:rsidRPr="00900603" w:rsidRDefault="00B53410" w:rsidP="00197BA4">
            <w:pPr>
              <w:jc w:val="both"/>
              <w:rPr>
                <w:sz w:val="26"/>
                <w:szCs w:val="26"/>
                <w:lang w:val="vi-VN"/>
              </w:rPr>
            </w:pPr>
            <w:r w:rsidRPr="00900603">
              <w:rPr>
                <w:sz w:val="26"/>
                <w:szCs w:val="26"/>
              </w:rPr>
              <w:t>+</w:t>
            </w:r>
            <w:r w:rsidR="00E42DE7" w:rsidRPr="00900603">
              <w:rPr>
                <w:sz w:val="26"/>
                <w:szCs w:val="26"/>
                <w:lang w:val="vi-VN"/>
              </w:rPr>
              <w:t xml:space="preserve"> Đối với giáo viên Modun THCS 14: (15 tiết)</w:t>
            </w:r>
          </w:p>
          <w:p w:rsidR="00197BA4" w:rsidRPr="00900603" w:rsidRDefault="00E42DE7" w:rsidP="00197BA4">
            <w:pPr>
              <w:jc w:val="both"/>
              <w:rPr>
                <w:sz w:val="26"/>
                <w:szCs w:val="26"/>
              </w:rPr>
            </w:pPr>
            <w:r w:rsidRPr="00900603">
              <w:rPr>
                <w:sz w:val="26"/>
                <w:szCs w:val="26"/>
                <w:lang w:val="vi-VN"/>
              </w:rPr>
              <w:t>Xây dựng kế hoạch dạy học theo hướng tích hợp</w:t>
            </w:r>
            <w:r w:rsidR="00197BA4" w:rsidRPr="00900603">
              <w:rPr>
                <w:sz w:val="26"/>
                <w:szCs w:val="26"/>
              </w:rPr>
              <w:t>. Tài liệu được hướng dẫn tại Thông tư 30/2011/TT-BGDĐT ngày 08/8/2011 của Bộ GD&amp;ĐT.</w:t>
            </w:r>
          </w:p>
          <w:p w:rsidR="00B57D3F" w:rsidRPr="00900603" w:rsidRDefault="00484B7E" w:rsidP="00E42DE7">
            <w:pPr>
              <w:spacing w:before="60" w:after="60"/>
              <w:jc w:val="both"/>
              <w:rPr>
                <w:sz w:val="26"/>
                <w:szCs w:val="26"/>
                <w:lang w:val="vi-VN"/>
              </w:rPr>
            </w:pPr>
            <w:r w:rsidRPr="00900603">
              <w:rPr>
                <w:sz w:val="26"/>
                <w:szCs w:val="26"/>
              </w:rPr>
              <w:t>+</w:t>
            </w:r>
            <w:r w:rsidR="00E42DE7" w:rsidRPr="00900603">
              <w:rPr>
                <w:sz w:val="26"/>
                <w:szCs w:val="26"/>
                <w:lang w:val="vi-VN"/>
              </w:rPr>
              <w:t xml:space="preserve"> Đối với c</w:t>
            </w:r>
            <w:r w:rsidR="00E42DE7" w:rsidRPr="00900603">
              <w:rPr>
                <w:sz w:val="26"/>
                <w:szCs w:val="26"/>
              </w:rPr>
              <w:t>án bộ quản lý</w:t>
            </w:r>
            <w:r w:rsidR="00E42DE7" w:rsidRPr="00900603">
              <w:rPr>
                <w:sz w:val="26"/>
                <w:szCs w:val="26"/>
                <w:lang w:val="vi-VN"/>
              </w:rPr>
              <w:t xml:space="preserve"> QLTrH 6: </w:t>
            </w:r>
            <w:proofErr w:type="gramStart"/>
            <w:r w:rsidR="00E42DE7" w:rsidRPr="00900603">
              <w:rPr>
                <w:sz w:val="26"/>
                <w:szCs w:val="26"/>
                <w:lang w:val="vi-VN"/>
              </w:rPr>
              <w:t>( 15</w:t>
            </w:r>
            <w:proofErr w:type="gramEnd"/>
            <w:r w:rsidR="00E42DE7" w:rsidRPr="00900603">
              <w:rPr>
                <w:sz w:val="26"/>
                <w:szCs w:val="26"/>
                <w:lang w:val="vi-VN"/>
              </w:rPr>
              <w:t xml:space="preserve"> tiết)</w:t>
            </w:r>
            <w:r w:rsidRPr="00900603">
              <w:rPr>
                <w:sz w:val="26"/>
                <w:szCs w:val="26"/>
              </w:rPr>
              <w:t>.</w:t>
            </w:r>
            <w:r w:rsidR="00613C5F" w:rsidRPr="00900603">
              <w:rPr>
                <w:sz w:val="26"/>
                <w:szCs w:val="26"/>
                <w:lang w:val="vi-VN"/>
              </w:rPr>
              <w:t xml:space="preserve"> Quản lý dạy và học tích cực trong trường trung học.</w:t>
            </w:r>
            <w:r w:rsidRPr="00900603">
              <w:rPr>
                <w:sz w:val="26"/>
                <w:szCs w:val="26"/>
              </w:rPr>
              <w:t xml:space="preserve"> Tài liệu được hướng dẫn tại </w:t>
            </w:r>
            <w:r w:rsidRPr="00900603">
              <w:rPr>
                <w:iCs/>
                <w:sz w:val="26"/>
                <w:szCs w:val="26"/>
                <w:lang w:val="vi-VN"/>
              </w:rPr>
              <w:t>Thông tư số 2</w:t>
            </w:r>
            <w:r w:rsidRPr="00900603">
              <w:rPr>
                <w:iCs/>
                <w:sz w:val="26"/>
                <w:szCs w:val="26"/>
              </w:rPr>
              <w:t>7</w:t>
            </w:r>
            <w:r w:rsidRPr="00900603">
              <w:rPr>
                <w:iCs/>
                <w:sz w:val="26"/>
                <w:szCs w:val="26"/>
                <w:lang w:val="vi-VN"/>
              </w:rPr>
              <w:t>/2015/TT-BGDĐT ngày 30</w:t>
            </w:r>
            <w:r w:rsidRPr="00900603">
              <w:rPr>
                <w:iCs/>
                <w:sz w:val="26"/>
                <w:szCs w:val="26"/>
              </w:rPr>
              <w:t>/</w:t>
            </w:r>
            <w:r w:rsidRPr="00900603">
              <w:rPr>
                <w:iCs/>
                <w:sz w:val="26"/>
                <w:szCs w:val="26"/>
                <w:lang w:val="vi-VN"/>
              </w:rPr>
              <w:t>10</w:t>
            </w:r>
            <w:r w:rsidRPr="00900603">
              <w:rPr>
                <w:iCs/>
                <w:sz w:val="26"/>
                <w:szCs w:val="26"/>
              </w:rPr>
              <w:t>/</w:t>
            </w:r>
            <w:r w:rsidRPr="00900603">
              <w:rPr>
                <w:iCs/>
                <w:sz w:val="26"/>
                <w:szCs w:val="26"/>
                <w:lang w:val="vi-VN"/>
              </w:rPr>
              <w:t xml:space="preserve">2015 của </w:t>
            </w:r>
            <w:r w:rsidRPr="00900603">
              <w:rPr>
                <w:sz w:val="26"/>
                <w:szCs w:val="26"/>
              </w:rPr>
              <w:t>Bộ GD&amp;ĐT.</w:t>
            </w:r>
          </w:p>
        </w:tc>
        <w:tc>
          <w:tcPr>
            <w:tcW w:w="2268" w:type="dxa"/>
          </w:tcPr>
          <w:p w:rsidR="00B57D3F" w:rsidRPr="00900603" w:rsidRDefault="00181D6E" w:rsidP="006857AD">
            <w:pPr>
              <w:rPr>
                <w:sz w:val="26"/>
                <w:szCs w:val="26"/>
              </w:rPr>
            </w:pPr>
            <w:r w:rsidRPr="00900603">
              <w:rPr>
                <w:sz w:val="26"/>
                <w:szCs w:val="26"/>
              </w:rPr>
              <w:t>- CBQL, TTCM</w:t>
            </w:r>
          </w:p>
          <w:p w:rsidR="00A82023" w:rsidRPr="00900603" w:rsidRDefault="00A82023" w:rsidP="006857AD">
            <w:pPr>
              <w:rPr>
                <w:sz w:val="26"/>
                <w:szCs w:val="26"/>
              </w:rPr>
            </w:pPr>
          </w:p>
          <w:p w:rsidR="00B53410" w:rsidRPr="00900603" w:rsidRDefault="00B53410" w:rsidP="006857AD">
            <w:pPr>
              <w:rPr>
                <w:sz w:val="26"/>
                <w:szCs w:val="26"/>
              </w:rPr>
            </w:pPr>
          </w:p>
          <w:p w:rsidR="00B53410" w:rsidRPr="00900603" w:rsidRDefault="00B53410" w:rsidP="006857AD">
            <w:pPr>
              <w:rPr>
                <w:sz w:val="26"/>
                <w:szCs w:val="26"/>
              </w:rPr>
            </w:pPr>
          </w:p>
          <w:p w:rsidR="00B53410" w:rsidRPr="00900603" w:rsidRDefault="00B53410" w:rsidP="006857AD">
            <w:pPr>
              <w:rPr>
                <w:sz w:val="26"/>
                <w:szCs w:val="26"/>
              </w:rPr>
            </w:pPr>
          </w:p>
          <w:p w:rsidR="00B57D3F" w:rsidRPr="00900603" w:rsidRDefault="00B57D3F" w:rsidP="006857AD">
            <w:pPr>
              <w:rPr>
                <w:sz w:val="26"/>
                <w:szCs w:val="26"/>
              </w:rPr>
            </w:pPr>
            <w:r w:rsidRPr="00900603">
              <w:rPr>
                <w:sz w:val="26"/>
                <w:szCs w:val="26"/>
              </w:rPr>
              <w:t xml:space="preserve">- </w:t>
            </w:r>
            <w:r w:rsidR="00181D6E" w:rsidRPr="00900603">
              <w:rPr>
                <w:sz w:val="26"/>
                <w:szCs w:val="26"/>
              </w:rPr>
              <w:t>GV</w:t>
            </w:r>
          </w:p>
          <w:p w:rsidR="00181D6E" w:rsidRPr="00900603" w:rsidRDefault="00181D6E" w:rsidP="006857AD">
            <w:pPr>
              <w:rPr>
                <w:sz w:val="26"/>
                <w:szCs w:val="26"/>
              </w:rPr>
            </w:pPr>
          </w:p>
          <w:p w:rsidR="00181D6E" w:rsidRPr="00900603" w:rsidRDefault="00181D6E" w:rsidP="006857AD">
            <w:pPr>
              <w:rPr>
                <w:sz w:val="26"/>
                <w:szCs w:val="26"/>
              </w:rPr>
            </w:pPr>
          </w:p>
          <w:p w:rsidR="00181D6E" w:rsidRPr="00900603" w:rsidRDefault="00181D6E" w:rsidP="006857AD">
            <w:pPr>
              <w:rPr>
                <w:sz w:val="26"/>
                <w:szCs w:val="26"/>
              </w:rPr>
            </w:pPr>
          </w:p>
          <w:p w:rsidR="00B53410" w:rsidRPr="00900603" w:rsidRDefault="00B53410" w:rsidP="006857AD">
            <w:pPr>
              <w:rPr>
                <w:sz w:val="26"/>
                <w:szCs w:val="26"/>
              </w:rPr>
            </w:pPr>
          </w:p>
          <w:p w:rsidR="00181D6E" w:rsidRPr="00900603" w:rsidRDefault="00B53410" w:rsidP="00B53410">
            <w:pPr>
              <w:rPr>
                <w:sz w:val="26"/>
                <w:szCs w:val="26"/>
              </w:rPr>
            </w:pPr>
            <w:r w:rsidRPr="00900603">
              <w:rPr>
                <w:sz w:val="26"/>
                <w:szCs w:val="26"/>
              </w:rPr>
              <w:t xml:space="preserve">- </w:t>
            </w:r>
            <w:r w:rsidR="00181D6E" w:rsidRPr="00900603">
              <w:rPr>
                <w:sz w:val="26"/>
                <w:szCs w:val="26"/>
              </w:rPr>
              <w:t>CBQL</w:t>
            </w:r>
          </w:p>
        </w:tc>
      </w:tr>
      <w:tr w:rsidR="00B57D3F" w:rsidRPr="00900603" w:rsidTr="006659B0">
        <w:tc>
          <w:tcPr>
            <w:tcW w:w="1800" w:type="dxa"/>
            <w:vAlign w:val="center"/>
          </w:tcPr>
          <w:p w:rsidR="00B57D3F" w:rsidRPr="00900603" w:rsidRDefault="00B57D3F" w:rsidP="006857AD">
            <w:pPr>
              <w:jc w:val="center"/>
              <w:rPr>
                <w:b/>
                <w:sz w:val="26"/>
                <w:szCs w:val="26"/>
              </w:rPr>
            </w:pPr>
          </w:p>
          <w:p w:rsidR="00B57D3F" w:rsidRPr="00900603" w:rsidRDefault="00B57D3F" w:rsidP="006857AD">
            <w:pPr>
              <w:jc w:val="center"/>
              <w:rPr>
                <w:b/>
                <w:sz w:val="26"/>
                <w:szCs w:val="26"/>
              </w:rPr>
            </w:pPr>
            <w:r w:rsidRPr="00900603">
              <w:rPr>
                <w:b/>
                <w:sz w:val="26"/>
                <w:szCs w:val="26"/>
              </w:rPr>
              <w:t>Tháng</w:t>
            </w:r>
          </w:p>
          <w:p w:rsidR="00B57D3F" w:rsidRPr="00900603" w:rsidRDefault="00A82023" w:rsidP="006857AD">
            <w:pPr>
              <w:jc w:val="center"/>
              <w:rPr>
                <w:b/>
                <w:sz w:val="26"/>
                <w:szCs w:val="26"/>
              </w:rPr>
            </w:pPr>
            <w:r w:rsidRPr="00900603">
              <w:rPr>
                <w:b/>
                <w:sz w:val="26"/>
                <w:szCs w:val="26"/>
              </w:rPr>
              <w:t>3/</w:t>
            </w:r>
            <w:r w:rsidR="005B03D4" w:rsidRPr="00900603">
              <w:rPr>
                <w:b/>
                <w:sz w:val="26"/>
                <w:szCs w:val="26"/>
              </w:rPr>
              <w:t>20</w:t>
            </w:r>
            <w:r w:rsidR="001106C3" w:rsidRPr="00900603">
              <w:rPr>
                <w:b/>
                <w:sz w:val="26"/>
                <w:szCs w:val="26"/>
              </w:rPr>
              <w:t>20</w:t>
            </w:r>
          </w:p>
        </w:tc>
        <w:tc>
          <w:tcPr>
            <w:tcW w:w="5855" w:type="dxa"/>
          </w:tcPr>
          <w:p w:rsidR="00B57D3F" w:rsidRPr="00900603" w:rsidRDefault="00B57D3F" w:rsidP="006857AD">
            <w:pPr>
              <w:rPr>
                <w:sz w:val="26"/>
                <w:szCs w:val="26"/>
              </w:rPr>
            </w:pPr>
            <w:r w:rsidRPr="00900603">
              <w:rPr>
                <w:sz w:val="26"/>
                <w:szCs w:val="26"/>
              </w:rPr>
              <w:t>- Kiểm tra, giám sát thực hiện kế hoạch bồi dưỡng của giáo viên</w:t>
            </w:r>
          </w:p>
          <w:p w:rsidR="00B53410" w:rsidRPr="00900603" w:rsidRDefault="00181D6E" w:rsidP="00197BA4">
            <w:pPr>
              <w:jc w:val="both"/>
              <w:rPr>
                <w:sz w:val="26"/>
                <w:szCs w:val="26"/>
              </w:rPr>
            </w:pPr>
            <w:r w:rsidRPr="00900603">
              <w:rPr>
                <w:sz w:val="26"/>
                <w:szCs w:val="26"/>
              </w:rPr>
              <w:t xml:space="preserve">- </w:t>
            </w:r>
            <w:r w:rsidR="00197BA4" w:rsidRPr="00900603">
              <w:rPr>
                <w:sz w:val="26"/>
                <w:szCs w:val="26"/>
              </w:rPr>
              <w:t>Nội dung bồi dưỡng 3:</w:t>
            </w:r>
          </w:p>
          <w:p w:rsidR="00B57D3F" w:rsidRPr="00900603" w:rsidRDefault="00B53410" w:rsidP="00197BA4">
            <w:pPr>
              <w:jc w:val="both"/>
              <w:rPr>
                <w:sz w:val="26"/>
                <w:szCs w:val="26"/>
              </w:rPr>
            </w:pPr>
            <w:r w:rsidRPr="00900603">
              <w:rPr>
                <w:sz w:val="26"/>
                <w:szCs w:val="26"/>
              </w:rPr>
              <w:t>+</w:t>
            </w:r>
            <w:r w:rsidR="00197BA4" w:rsidRPr="00900603">
              <w:rPr>
                <w:sz w:val="26"/>
                <w:szCs w:val="26"/>
              </w:rPr>
              <w:t xml:space="preserve"> </w:t>
            </w:r>
            <w:r w:rsidR="006A1768" w:rsidRPr="00900603">
              <w:rPr>
                <w:sz w:val="26"/>
                <w:szCs w:val="26"/>
                <w:lang w:val="vi-VN"/>
              </w:rPr>
              <w:t>Đối với giáo viên Modun THCS 16: (15 tiết)</w:t>
            </w:r>
            <w:r w:rsidR="00197BA4" w:rsidRPr="00900603">
              <w:rPr>
                <w:sz w:val="26"/>
                <w:szCs w:val="26"/>
              </w:rPr>
              <w:t>.</w:t>
            </w:r>
            <w:r w:rsidR="006A1768" w:rsidRPr="00900603">
              <w:rPr>
                <w:sz w:val="26"/>
                <w:szCs w:val="26"/>
                <w:lang w:val="vi-VN"/>
              </w:rPr>
              <w:t xml:space="preserve"> Hồ sơ dạy học. </w:t>
            </w:r>
            <w:r w:rsidR="00197BA4" w:rsidRPr="00900603">
              <w:rPr>
                <w:sz w:val="26"/>
                <w:szCs w:val="26"/>
              </w:rPr>
              <w:t>Tài liệu được hướng dẫn tại Thông tư 31/2011/TT-BGDĐT ngày 08/8/2011 của Bộ GD&amp;ĐT.</w:t>
            </w:r>
          </w:p>
          <w:p w:rsidR="00484B7E" w:rsidRPr="00900603" w:rsidRDefault="00484B7E" w:rsidP="00F225BF">
            <w:pPr>
              <w:jc w:val="both"/>
              <w:rPr>
                <w:sz w:val="26"/>
                <w:szCs w:val="26"/>
              </w:rPr>
            </w:pPr>
            <w:r w:rsidRPr="00900603">
              <w:rPr>
                <w:sz w:val="26"/>
                <w:szCs w:val="26"/>
              </w:rPr>
              <w:t>+</w:t>
            </w:r>
            <w:r w:rsidR="00F225BF" w:rsidRPr="00900603">
              <w:rPr>
                <w:sz w:val="26"/>
                <w:szCs w:val="26"/>
                <w:lang w:val="vi-VN"/>
              </w:rPr>
              <w:t xml:space="preserve"> Đối với c</w:t>
            </w:r>
            <w:r w:rsidR="00F225BF" w:rsidRPr="00900603">
              <w:rPr>
                <w:sz w:val="26"/>
                <w:szCs w:val="26"/>
              </w:rPr>
              <w:t>án bộ quản lý</w:t>
            </w:r>
            <w:r w:rsidR="00F225BF" w:rsidRPr="00900603">
              <w:rPr>
                <w:sz w:val="26"/>
                <w:szCs w:val="26"/>
                <w:lang w:val="vi-VN"/>
              </w:rPr>
              <w:t xml:space="preserve"> QLTrH 7: </w:t>
            </w:r>
            <w:proofErr w:type="gramStart"/>
            <w:r w:rsidR="00F225BF" w:rsidRPr="00900603">
              <w:rPr>
                <w:sz w:val="26"/>
                <w:szCs w:val="26"/>
                <w:lang w:val="vi-VN"/>
              </w:rPr>
              <w:t>( 15</w:t>
            </w:r>
            <w:proofErr w:type="gramEnd"/>
            <w:r w:rsidR="00F225BF" w:rsidRPr="00900603">
              <w:rPr>
                <w:sz w:val="26"/>
                <w:szCs w:val="26"/>
                <w:lang w:val="vi-VN"/>
              </w:rPr>
              <w:t xml:space="preserve"> tiết)</w:t>
            </w:r>
            <w:r w:rsidRPr="00900603">
              <w:rPr>
                <w:sz w:val="26"/>
                <w:szCs w:val="26"/>
              </w:rPr>
              <w:t>.</w:t>
            </w:r>
            <w:r w:rsidR="00F225BF" w:rsidRPr="00900603">
              <w:rPr>
                <w:sz w:val="26"/>
                <w:szCs w:val="26"/>
                <w:lang w:val="vi-VN"/>
              </w:rPr>
              <w:t xml:space="preserve"> </w:t>
            </w:r>
            <w:r w:rsidR="005D1E14" w:rsidRPr="00900603">
              <w:rPr>
                <w:sz w:val="26"/>
                <w:szCs w:val="26"/>
                <w:lang w:val="vi-VN"/>
              </w:rPr>
              <w:t xml:space="preserve">Quản lý hoạt động nghiên cứu khoa học – kỹ thuật trong </w:t>
            </w:r>
            <w:r w:rsidR="005D1E14" w:rsidRPr="00900603">
              <w:rPr>
                <w:sz w:val="26"/>
                <w:szCs w:val="26"/>
                <w:lang w:val="vi-VN"/>
              </w:rPr>
              <w:lastRenderedPageBreak/>
              <w:t>trường trung học đáp ứng yêu cầu đổi mới giáo dục.</w:t>
            </w:r>
            <w:r w:rsidRPr="00900603">
              <w:rPr>
                <w:sz w:val="26"/>
                <w:szCs w:val="26"/>
              </w:rPr>
              <w:t xml:space="preserve"> Tài liệu được hướng dẫn tại </w:t>
            </w:r>
            <w:r w:rsidRPr="00900603">
              <w:rPr>
                <w:iCs/>
                <w:sz w:val="26"/>
                <w:szCs w:val="26"/>
                <w:lang w:val="vi-VN"/>
              </w:rPr>
              <w:t>Thông tư số 2</w:t>
            </w:r>
            <w:r w:rsidRPr="00900603">
              <w:rPr>
                <w:iCs/>
                <w:sz w:val="26"/>
                <w:szCs w:val="26"/>
              </w:rPr>
              <w:t>7</w:t>
            </w:r>
            <w:r w:rsidRPr="00900603">
              <w:rPr>
                <w:iCs/>
                <w:sz w:val="26"/>
                <w:szCs w:val="26"/>
                <w:lang w:val="vi-VN"/>
              </w:rPr>
              <w:t>/2015/TT-BGDĐT ngày 30</w:t>
            </w:r>
            <w:r w:rsidRPr="00900603">
              <w:rPr>
                <w:iCs/>
                <w:sz w:val="26"/>
                <w:szCs w:val="26"/>
              </w:rPr>
              <w:t>/</w:t>
            </w:r>
            <w:r w:rsidRPr="00900603">
              <w:rPr>
                <w:iCs/>
                <w:sz w:val="26"/>
                <w:szCs w:val="26"/>
                <w:lang w:val="vi-VN"/>
              </w:rPr>
              <w:t>10</w:t>
            </w:r>
            <w:r w:rsidRPr="00900603">
              <w:rPr>
                <w:iCs/>
                <w:sz w:val="26"/>
                <w:szCs w:val="26"/>
              </w:rPr>
              <w:t>/</w:t>
            </w:r>
            <w:r w:rsidRPr="00900603">
              <w:rPr>
                <w:iCs/>
                <w:sz w:val="26"/>
                <w:szCs w:val="26"/>
                <w:lang w:val="vi-VN"/>
              </w:rPr>
              <w:t xml:space="preserve">2015 của </w:t>
            </w:r>
            <w:r w:rsidRPr="00900603">
              <w:rPr>
                <w:sz w:val="26"/>
                <w:szCs w:val="26"/>
              </w:rPr>
              <w:t>Bộ GD&amp;ĐT.</w:t>
            </w:r>
          </w:p>
        </w:tc>
        <w:tc>
          <w:tcPr>
            <w:tcW w:w="2268" w:type="dxa"/>
          </w:tcPr>
          <w:p w:rsidR="00B57D3F" w:rsidRPr="00900603" w:rsidRDefault="00181D6E" w:rsidP="006857AD">
            <w:pPr>
              <w:rPr>
                <w:sz w:val="26"/>
                <w:szCs w:val="26"/>
              </w:rPr>
            </w:pPr>
            <w:r w:rsidRPr="00900603">
              <w:rPr>
                <w:sz w:val="26"/>
                <w:szCs w:val="26"/>
              </w:rPr>
              <w:lastRenderedPageBreak/>
              <w:t>- CBQL, TTCM</w:t>
            </w:r>
          </w:p>
          <w:p w:rsidR="00B57D3F" w:rsidRPr="00900603" w:rsidRDefault="00B57D3F" w:rsidP="006857AD">
            <w:pPr>
              <w:rPr>
                <w:sz w:val="26"/>
                <w:szCs w:val="26"/>
              </w:rPr>
            </w:pPr>
          </w:p>
          <w:p w:rsidR="00B57D3F" w:rsidRPr="00900603" w:rsidRDefault="00B57D3F" w:rsidP="006857AD">
            <w:pPr>
              <w:rPr>
                <w:sz w:val="26"/>
                <w:szCs w:val="26"/>
              </w:rPr>
            </w:pPr>
          </w:p>
          <w:p w:rsidR="00B53410" w:rsidRPr="00900603" w:rsidRDefault="00B53410" w:rsidP="006857AD">
            <w:pPr>
              <w:rPr>
                <w:sz w:val="26"/>
                <w:szCs w:val="26"/>
              </w:rPr>
            </w:pPr>
          </w:p>
          <w:p w:rsidR="00B53410" w:rsidRPr="00900603" w:rsidRDefault="00B53410" w:rsidP="006857AD">
            <w:pPr>
              <w:rPr>
                <w:sz w:val="26"/>
                <w:szCs w:val="26"/>
              </w:rPr>
            </w:pPr>
          </w:p>
          <w:p w:rsidR="00181D6E" w:rsidRPr="00900603" w:rsidRDefault="00181D6E" w:rsidP="006857AD">
            <w:pPr>
              <w:rPr>
                <w:sz w:val="26"/>
                <w:szCs w:val="26"/>
              </w:rPr>
            </w:pPr>
            <w:r w:rsidRPr="00900603">
              <w:rPr>
                <w:sz w:val="26"/>
                <w:szCs w:val="26"/>
              </w:rPr>
              <w:t>- GV</w:t>
            </w:r>
          </w:p>
          <w:p w:rsidR="00181D6E" w:rsidRPr="00900603" w:rsidRDefault="00181D6E" w:rsidP="006857AD">
            <w:pPr>
              <w:rPr>
                <w:sz w:val="26"/>
                <w:szCs w:val="26"/>
              </w:rPr>
            </w:pPr>
          </w:p>
          <w:p w:rsidR="00181D6E" w:rsidRPr="00900603" w:rsidRDefault="00181D6E" w:rsidP="006857AD">
            <w:pPr>
              <w:rPr>
                <w:sz w:val="26"/>
                <w:szCs w:val="26"/>
              </w:rPr>
            </w:pPr>
          </w:p>
          <w:p w:rsidR="00B53410" w:rsidRPr="00900603" w:rsidRDefault="00B53410" w:rsidP="006857AD">
            <w:pPr>
              <w:rPr>
                <w:sz w:val="26"/>
                <w:szCs w:val="26"/>
              </w:rPr>
            </w:pPr>
          </w:p>
          <w:p w:rsidR="00B53410" w:rsidRPr="00900603" w:rsidRDefault="00B53410" w:rsidP="006857AD">
            <w:pPr>
              <w:rPr>
                <w:sz w:val="26"/>
                <w:szCs w:val="26"/>
              </w:rPr>
            </w:pPr>
          </w:p>
          <w:p w:rsidR="00B53410" w:rsidRPr="00900603" w:rsidRDefault="00B53410" w:rsidP="006857AD">
            <w:pPr>
              <w:rPr>
                <w:sz w:val="26"/>
                <w:szCs w:val="26"/>
              </w:rPr>
            </w:pPr>
          </w:p>
          <w:p w:rsidR="00181D6E" w:rsidRPr="00900603" w:rsidRDefault="00181D6E" w:rsidP="006857AD">
            <w:pPr>
              <w:rPr>
                <w:sz w:val="26"/>
                <w:szCs w:val="26"/>
              </w:rPr>
            </w:pPr>
            <w:r w:rsidRPr="00900603">
              <w:rPr>
                <w:sz w:val="26"/>
                <w:szCs w:val="26"/>
              </w:rPr>
              <w:t>- CBQL</w:t>
            </w:r>
          </w:p>
        </w:tc>
      </w:tr>
      <w:tr w:rsidR="00B57D3F" w:rsidRPr="00900603" w:rsidTr="006659B0">
        <w:tc>
          <w:tcPr>
            <w:tcW w:w="1800" w:type="dxa"/>
            <w:vAlign w:val="center"/>
          </w:tcPr>
          <w:p w:rsidR="00B57D3F" w:rsidRPr="00900603" w:rsidRDefault="00B57D3F" w:rsidP="006857AD">
            <w:pPr>
              <w:jc w:val="center"/>
              <w:rPr>
                <w:b/>
                <w:sz w:val="26"/>
                <w:szCs w:val="26"/>
              </w:rPr>
            </w:pPr>
          </w:p>
          <w:p w:rsidR="00B57D3F" w:rsidRPr="00900603" w:rsidRDefault="00B57D3F" w:rsidP="006857AD">
            <w:pPr>
              <w:jc w:val="center"/>
              <w:rPr>
                <w:b/>
                <w:sz w:val="26"/>
                <w:szCs w:val="26"/>
              </w:rPr>
            </w:pPr>
            <w:r w:rsidRPr="00900603">
              <w:rPr>
                <w:b/>
                <w:sz w:val="26"/>
                <w:szCs w:val="26"/>
              </w:rPr>
              <w:t>Tháng</w:t>
            </w:r>
          </w:p>
          <w:p w:rsidR="00B57D3F" w:rsidRPr="00900603" w:rsidRDefault="00A82023" w:rsidP="006857AD">
            <w:pPr>
              <w:jc w:val="center"/>
              <w:rPr>
                <w:b/>
                <w:sz w:val="26"/>
                <w:szCs w:val="26"/>
              </w:rPr>
            </w:pPr>
            <w:r w:rsidRPr="00900603">
              <w:rPr>
                <w:b/>
                <w:sz w:val="26"/>
                <w:szCs w:val="26"/>
              </w:rPr>
              <w:t>4/</w:t>
            </w:r>
            <w:r w:rsidR="005B03D4" w:rsidRPr="00900603">
              <w:rPr>
                <w:b/>
                <w:sz w:val="26"/>
                <w:szCs w:val="26"/>
              </w:rPr>
              <w:t>20</w:t>
            </w:r>
            <w:r w:rsidR="001106C3" w:rsidRPr="00900603">
              <w:rPr>
                <w:b/>
                <w:sz w:val="26"/>
                <w:szCs w:val="26"/>
              </w:rPr>
              <w:t>20</w:t>
            </w:r>
          </w:p>
        </w:tc>
        <w:tc>
          <w:tcPr>
            <w:tcW w:w="5855" w:type="dxa"/>
          </w:tcPr>
          <w:p w:rsidR="00B57D3F" w:rsidRPr="00900603" w:rsidRDefault="00B57D3F" w:rsidP="003327C2">
            <w:pPr>
              <w:jc w:val="both"/>
              <w:rPr>
                <w:sz w:val="26"/>
                <w:szCs w:val="26"/>
              </w:rPr>
            </w:pPr>
            <w:r w:rsidRPr="00900603">
              <w:rPr>
                <w:sz w:val="26"/>
                <w:szCs w:val="26"/>
              </w:rPr>
              <w:t>- Kiểm tra, giám sát thực hiện kế hoạch bồi dưỡng của giáo viên</w:t>
            </w:r>
          </w:p>
          <w:p w:rsidR="00484B7E" w:rsidRPr="00900603" w:rsidRDefault="00510232" w:rsidP="00197BA4">
            <w:pPr>
              <w:jc w:val="both"/>
              <w:rPr>
                <w:sz w:val="26"/>
                <w:szCs w:val="26"/>
              </w:rPr>
            </w:pPr>
            <w:r w:rsidRPr="00900603">
              <w:rPr>
                <w:sz w:val="26"/>
                <w:szCs w:val="26"/>
              </w:rPr>
              <w:t xml:space="preserve">- </w:t>
            </w:r>
            <w:r w:rsidR="00197BA4" w:rsidRPr="00900603">
              <w:rPr>
                <w:sz w:val="26"/>
                <w:szCs w:val="26"/>
              </w:rPr>
              <w:t>Nội dung bồi dưỡng 3:</w:t>
            </w:r>
          </w:p>
          <w:p w:rsidR="00197BA4" w:rsidRPr="00900603" w:rsidRDefault="00484B7E" w:rsidP="00197BA4">
            <w:pPr>
              <w:jc w:val="both"/>
              <w:rPr>
                <w:sz w:val="26"/>
                <w:szCs w:val="26"/>
              </w:rPr>
            </w:pPr>
            <w:r w:rsidRPr="00900603">
              <w:rPr>
                <w:sz w:val="26"/>
                <w:szCs w:val="26"/>
              </w:rPr>
              <w:t xml:space="preserve"> </w:t>
            </w:r>
            <w:r w:rsidR="006A1768" w:rsidRPr="00900603">
              <w:rPr>
                <w:sz w:val="26"/>
                <w:szCs w:val="26"/>
              </w:rPr>
              <w:t xml:space="preserve">+ </w:t>
            </w:r>
            <w:r w:rsidR="006A1768" w:rsidRPr="00900603">
              <w:rPr>
                <w:sz w:val="26"/>
                <w:szCs w:val="26"/>
                <w:lang w:val="vi-VN"/>
              </w:rPr>
              <w:t>Đối với giáo viên Modun THCS 17: (15 tiết)</w:t>
            </w:r>
            <w:r w:rsidR="006A1768" w:rsidRPr="00900603">
              <w:rPr>
                <w:sz w:val="26"/>
                <w:szCs w:val="26"/>
              </w:rPr>
              <w:t>.</w:t>
            </w:r>
            <w:r w:rsidR="006A1768" w:rsidRPr="00900603">
              <w:rPr>
                <w:sz w:val="26"/>
                <w:szCs w:val="26"/>
                <w:lang w:val="vi-VN"/>
              </w:rPr>
              <w:t xml:space="preserve"> Tìm kiếm, khai thác, xử lí thông tin phục vụ bài giảng</w:t>
            </w:r>
            <w:r w:rsidR="000311E0" w:rsidRPr="00900603">
              <w:rPr>
                <w:sz w:val="26"/>
                <w:szCs w:val="26"/>
              </w:rPr>
              <w:t>.</w:t>
            </w:r>
            <w:r w:rsidR="000311E0" w:rsidRPr="00900603">
              <w:rPr>
                <w:sz w:val="26"/>
                <w:szCs w:val="26"/>
                <w:lang w:val="vi-VN"/>
              </w:rPr>
              <w:t xml:space="preserve"> </w:t>
            </w:r>
            <w:r w:rsidR="00197BA4" w:rsidRPr="00900603">
              <w:rPr>
                <w:sz w:val="26"/>
                <w:szCs w:val="26"/>
              </w:rPr>
              <w:t>Tài liệu được hướng dẫn tại Thông tư 31/2011/TT-BGDĐT ngày 08/8/2011 của Bộ GD&amp;ĐT.</w:t>
            </w:r>
          </w:p>
          <w:p w:rsidR="00B57D3F" w:rsidRPr="00900603" w:rsidRDefault="00484B7E" w:rsidP="006A1768">
            <w:pPr>
              <w:jc w:val="both"/>
              <w:rPr>
                <w:sz w:val="26"/>
                <w:szCs w:val="26"/>
                <w:lang w:val="vi-VN"/>
              </w:rPr>
            </w:pPr>
            <w:r w:rsidRPr="00900603">
              <w:rPr>
                <w:sz w:val="26"/>
                <w:szCs w:val="26"/>
              </w:rPr>
              <w:t>+</w:t>
            </w:r>
            <w:r w:rsidR="006A1768" w:rsidRPr="00900603">
              <w:rPr>
                <w:sz w:val="26"/>
                <w:szCs w:val="26"/>
                <w:lang w:val="vi-VN"/>
              </w:rPr>
              <w:t xml:space="preserve"> Đối với c</w:t>
            </w:r>
            <w:r w:rsidR="006A1768" w:rsidRPr="00900603">
              <w:rPr>
                <w:sz w:val="26"/>
                <w:szCs w:val="26"/>
              </w:rPr>
              <w:t>án bộ quản lý</w:t>
            </w:r>
            <w:r w:rsidR="006A1768" w:rsidRPr="00900603">
              <w:rPr>
                <w:sz w:val="26"/>
                <w:szCs w:val="26"/>
                <w:lang w:val="vi-VN"/>
              </w:rPr>
              <w:t xml:space="preserve"> QLTrH 8: </w:t>
            </w:r>
            <w:proofErr w:type="gramStart"/>
            <w:r w:rsidR="006A1768" w:rsidRPr="00900603">
              <w:rPr>
                <w:sz w:val="26"/>
                <w:szCs w:val="26"/>
                <w:lang w:val="vi-VN"/>
              </w:rPr>
              <w:t>( 15</w:t>
            </w:r>
            <w:proofErr w:type="gramEnd"/>
            <w:r w:rsidR="006A1768" w:rsidRPr="00900603">
              <w:rPr>
                <w:sz w:val="26"/>
                <w:szCs w:val="26"/>
                <w:lang w:val="vi-VN"/>
              </w:rPr>
              <w:t xml:space="preserve"> tiết)</w:t>
            </w:r>
            <w:r w:rsidR="006A1768" w:rsidRPr="00900603">
              <w:rPr>
                <w:sz w:val="26"/>
                <w:szCs w:val="26"/>
              </w:rPr>
              <w:t>.</w:t>
            </w:r>
            <w:r w:rsidR="006A1768" w:rsidRPr="00900603">
              <w:rPr>
                <w:sz w:val="26"/>
                <w:szCs w:val="26"/>
                <w:lang w:val="vi-VN"/>
              </w:rPr>
              <w:t xml:space="preserve"> Quản lý dạy học theo xu hướng hợp đồng công việc ở trường trung học</w:t>
            </w:r>
            <w:r w:rsidRPr="00900603">
              <w:rPr>
                <w:sz w:val="26"/>
                <w:szCs w:val="26"/>
              </w:rPr>
              <w:t xml:space="preserve">. Tài liệu được hướng dẫn tại </w:t>
            </w:r>
            <w:r w:rsidRPr="00900603">
              <w:rPr>
                <w:iCs/>
                <w:sz w:val="26"/>
                <w:szCs w:val="26"/>
                <w:lang w:val="vi-VN"/>
              </w:rPr>
              <w:t>Thông tư số 2</w:t>
            </w:r>
            <w:r w:rsidRPr="00900603">
              <w:rPr>
                <w:iCs/>
                <w:sz w:val="26"/>
                <w:szCs w:val="26"/>
              </w:rPr>
              <w:t>7</w:t>
            </w:r>
            <w:r w:rsidRPr="00900603">
              <w:rPr>
                <w:iCs/>
                <w:sz w:val="26"/>
                <w:szCs w:val="26"/>
                <w:lang w:val="vi-VN"/>
              </w:rPr>
              <w:t>/2015/TT-BGDĐT ngày 30</w:t>
            </w:r>
            <w:r w:rsidRPr="00900603">
              <w:rPr>
                <w:iCs/>
                <w:sz w:val="26"/>
                <w:szCs w:val="26"/>
              </w:rPr>
              <w:t>/</w:t>
            </w:r>
            <w:r w:rsidRPr="00900603">
              <w:rPr>
                <w:iCs/>
                <w:sz w:val="26"/>
                <w:szCs w:val="26"/>
                <w:lang w:val="vi-VN"/>
              </w:rPr>
              <w:t>10</w:t>
            </w:r>
            <w:r w:rsidRPr="00900603">
              <w:rPr>
                <w:iCs/>
                <w:sz w:val="26"/>
                <w:szCs w:val="26"/>
              </w:rPr>
              <w:t>/</w:t>
            </w:r>
            <w:r w:rsidRPr="00900603">
              <w:rPr>
                <w:iCs/>
                <w:sz w:val="26"/>
                <w:szCs w:val="26"/>
                <w:lang w:val="vi-VN"/>
              </w:rPr>
              <w:t xml:space="preserve">2015 của </w:t>
            </w:r>
            <w:r w:rsidRPr="00900603">
              <w:rPr>
                <w:sz w:val="26"/>
                <w:szCs w:val="26"/>
              </w:rPr>
              <w:t>Bộ GD&amp;ĐT.</w:t>
            </w:r>
          </w:p>
          <w:p w:rsidR="00145557" w:rsidRPr="00900603" w:rsidRDefault="00145557" w:rsidP="00145557">
            <w:pPr>
              <w:jc w:val="both"/>
              <w:rPr>
                <w:color w:val="000000"/>
                <w:sz w:val="26"/>
                <w:szCs w:val="26"/>
              </w:rPr>
            </w:pPr>
            <w:r w:rsidRPr="00900603">
              <w:rPr>
                <w:sz w:val="26"/>
                <w:szCs w:val="26"/>
                <w:lang w:val="vi-VN"/>
              </w:rPr>
              <w:t>-</w:t>
            </w:r>
            <w:r w:rsidRPr="00900603">
              <w:rPr>
                <w:color w:val="000000"/>
                <w:sz w:val="26"/>
                <w:szCs w:val="26"/>
              </w:rPr>
              <w:t xml:space="preserve"> Báo cáo, rút kinh nghiệm công tác BDTX từng học kỳ  và cả năm học của cá nhân tại tổ chuyên môn.</w:t>
            </w:r>
          </w:p>
          <w:p w:rsidR="00145557" w:rsidRPr="00900603" w:rsidRDefault="00145557" w:rsidP="00145557">
            <w:pPr>
              <w:jc w:val="both"/>
              <w:rPr>
                <w:color w:val="000000"/>
                <w:sz w:val="26"/>
                <w:szCs w:val="26"/>
              </w:rPr>
            </w:pPr>
            <w:r w:rsidRPr="00900603">
              <w:rPr>
                <w:color w:val="000000"/>
                <w:sz w:val="26"/>
                <w:szCs w:val="26"/>
              </w:rPr>
              <w:t>- Đánh giá kết quả BDTX năm học 2019-2020 tại tổ CM.</w:t>
            </w:r>
          </w:p>
          <w:p w:rsidR="00145557" w:rsidRPr="00900603" w:rsidRDefault="00145557" w:rsidP="006A1768">
            <w:pPr>
              <w:jc w:val="both"/>
              <w:rPr>
                <w:sz w:val="26"/>
                <w:szCs w:val="26"/>
                <w:lang w:val="vi-VN"/>
              </w:rPr>
            </w:pPr>
            <w:r w:rsidRPr="00900603">
              <w:rPr>
                <w:color w:val="000000"/>
                <w:sz w:val="26"/>
                <w:szCs w:val="26"/>
              </w:rPr>
              <w:t xml:space="preserve">- Tổ trưởng nộp văn bản báo cáo kết quả BDTX lên lãnh đạo nhà trường </w:t>
            </w:r>
            <w:proofErr w:type="gramStart"/>
            <w:r w:rsidRPr="00900603">
              <w:rPr>
                <w:color w:val="000000"/>
                <w:sz w:val="26"/>
                <w:szCs w:val="26"/>
              </w:rPr>
              <w:t>( kèm</w:t>
            </w:r>
            <w:proofErr w:type="gramEnd"/>
            <w:r w:rsidRPr="00900603">
              <w:rPr>
                <w:color w:val="000000"/>
                <w:sz w:val="26"/>
                <w:szCs w:val="26"/>
              </w:rPr>
              <w:t xml:space="preserve"> theo danh sách xếp loại kết quả BDTX của giáo viên theo từng tổ chuyên môn).</w:t>
            </w:r>
            <w:r w:rsidR="005C7310" w:rsidRPr="00900603">
              <w:rPr>
                <w:color w:val="000000"/>
                <w:sz w:val="26"/>
                <w:szCs w:val="26"/>
                <w:lang w:val="vi-VN"/>
              </w:rPr>
              <w:t xml:space="preserve"> </w:t>
            </w:r>
          </w:p>
        </w:tc>
        <w:tc>
          <w:tcPr>
            <w:tcW w:w="2268" w:type="dxa"/>
          </w:tcPr>
          <w:p w:rsidR="00B57D3F" w:rsidRPr="00900603" w:rsidRDefault="00510232" w:rsidP="006857AD">
            <w:pPr>
              <w:rPr>
                <w:sz w:val="26"/>
                <w:szCs w:val="26"/>
              </w:rPr>
            </w:pPr>
            <w:r w:rsidRPr="00900603">
              <w:rPr>
                <w:sz w:val="26"/>
                <w:szCs w:val="26"/>
              </w:rPr>
              <w:t>- CBQL,TTCM</w:t>
            </w:r>
          </w:p>
          <w:p w:rsidR="00510232" w:rsidRPr="00900603" w:rsidRDefault="00510232" w:rsidP="006857AD">
            <w:pPr>
              <w:rPr>
                <w:sz w:val="26"/>
                <w:szCs w:val="26"/>
              </w:rPr>
            </w:pPr>
          </w:p>
          <w:p w:rsidR="00B53410" w:rsidRPr="00900603" w:rsidRDefault="00B53410" w:rsidP="006857AD">
            <w:pPr>
              <w:rPr>
                <w:sz w:val="26"/>
                <w:szCs w:val="26"/>
              </w:rPr>
            </w:pPr>
          </w:p>
          <w:p w:rsidR="00B53410" w:rsidRPr="00900603" w:rsidRDefault="00B53410" w:rsidP="006857AD">
            <w:pPr>
              <w:rPr>
                <w:sz w:val="26"/>
                <w:szCs w:val="26"/>
              </w:rPr>
            </w:pPr>
          </w:p>
          <w:p w:rsidR="00B53410" w:rsidRPr="00900603" w:rsidRDefault="00B53410" w:rsidP="006857AD">
            <w:pPr>
              <w:rPr>
                <w:sz w:val="26"/>
                <w:szCs w:val="26"/>
              </w:rPr>
            </w:pPr>
          </w:p>
          <w:p w:rsidR="00362AD9" w:rsidRPr="00900603" w:rsidRDefault="00362AD9" w:rsidP="006857AD">
            <w:pPr>
              <w:rPr>
                <w:sz w:val="26"/>
                <w:szCs w:val="26"/>
              </w:rPr>
            </w:pPr>
            <w:r w:rsidRPr="00900603">
              <w:rPr>
                <w:sz w:val="26"/>
                <w:szCs w:val="26"/>
              </w:rPr>
              <w:t>- GV</w:t>
            </w:r>
          </w:p>
          <w:p w:rsidR="00362AD9" w:rsidRPr="00900603" w:rsidRDefault="00362AD9" w:rsidP="006857AD">
            <w:pPr>
              <w:rPr>
                <w:sz w:val="26"/>
                <w:szCs w:val="26"/>
              </w:rPr>
            </w:pPr>
          </w:p>
          <w:p w:rsidR="00362AD9" w:rsidRPr="00900603" w:rsidRDefault="00362AD9" w:rsidP="006857AD">
            <w:pPr>
              <w:rPr>
                <w:sz w:val="26"/>
                <w:szCs w:val="26"/>
              </w:rPr>
            </w:pPr>
          </w:p>
          <w:p w:rsidR="00B57D3F" w:rsidRDefault="00510232" w:rsidP="006857AD">
            <w:pPr>
              <w:rPr>
                <w:sz w:val="26"/>
                <w:szCs w:val="26"/>
                <w:lang w:val="vi-VN"/>
              </w:rPr>
            </w:pPr>
            <w:r w:rsidRPr="00900603">
              <w:rPr>
                <w:sz w:val="26"/>
                <w:szCs w:val="26"/>
              </w:rPr>
              <w:t>- CBQL</w:t>
            </w:r>
          </w:p>
          <w:p w:rsidR="00DF0A7C" w:rsidRDefault="00DF0A7C" w:rsidP="006857AD">
            <w:pPr>
              <w:rPr>
                <w:sz w:val="26"/>
                <w:szCs w:val="26"/>
                <w:lang w:val="vi-VN"/>
              </w:rPr>
            </w:pPr>
          </w:p>
          <w:p w:rsidR="00DF0A7C" w:rsidRDefault="00DF0A7C" w:rsidP="006857AD">
            <w:pPr>
              <w:rPr>
                <w:sz w:val="26"/>
                <w:szCs w:val="26"/>
                <w:lang w:val="vi-VN"/>
              </w:rPr>
            </w:pPr>
          </w:p>
          <w:p w:rsidR="00DF0A7C" w:rsidRDefault="00DF0A7C" w:rsidP="006857AD">
            <w:pPr>
              <w:rPr>
                <w:sz w:val="26"/>
                <w:szCs w:val="26"/>
                <w:lang w:val="vi-VN"/>
              </w:rPr>
            </w:pPr>
          </w:p>
          <w:p w:rsidR="00DF0A7C" w:rsidRDefault="00DF0A7C" w:rsidP="006857AD">
            <w:pPr>
              <w:rPr>
                <w:sz w:val="26"/>
                <w:szCs w:val="26"/>
                <w:lang w:val="vi-VN"/>
              </w:rPr>
            </w:pPr>
          </w:p>
          <w:p w:rsidR="00DF0A7C" w:rsidRDefault="00DF0A7C" w:rsidP="006857AD">
            <w:pPr>
              <w:rPr>
                <w:sz w:val="26"/>
                <w:szCs w:val="26"/>
                <w:lang w:val="vi-VN"/>
              </w:rPr>
            </w:pPr>
          </w:p>
          <w:p w:rsidR="00DF0A7C" w:rsidRDefault="00DF0A7C" w:rsidP="006857AD">
            <w:pPr>
              <w:rPr>
                <w:sz w:val="26"/>
                <w:szCs w:val="26"/>
                <w:lang w:val="vi-VN"/>
              </w:rPr>
            </w:pPr>
          </w:p>
          <w:p w:rsidR="00DF0A7C" w:rsidRDefault="00DF0A7C" w:rsidP="006857AD">
            <w:pPr>
              <w:rPr>
                <w:sz w:val="26"/>
                <w:szCs w:val="26"/>
                <w:lang w:val="vi-VN"/>
              </w:rPr>
            </w:pPr>
          </w:p>
          <w:p w:rsidR="00DF0A7C" w:rsidRDefault="00DF0A7C" w:rsidP="006857AD">
            <w:pPr>
              <w:rPr>
                <w:sz w:val="26"/>
                <w:szCs w:val="26"/>
                <w:lang w:val="vi-VN"/>
              </w:rPr>
            </w:pPr>
          </w:p>
          <w:p w:rsidR="00DF0A7C" w:rsidRPr="00900603" w:rsidRDefault="00DF0A7C" w:rsidP="00DF0A7C">
            <w:pPr>
              <w:rPr>
                <w:sz w:val="26"/>
                <w:szCs w:val="26"/>
              </w:rPr>
            </w:pPr>
            <w:r w:rsidRPr="00900603">
              <w:rPr>
                <w:sz w:val="26"/>
                <w:szCs w:val="26"/>
              </w:rPr>
              <w:t>- CBQL, TTCM</w:t>
            </w:r>
          </w:p>
          <w:p w:rsidR="00DF0A7C" w:rsidRPr="00DF0A7C" w:rsidRDefault="00DF0A7C" w:rsidP="006857AD">
            <w:pPr>
              <w:rPr>
                <w:sz w:val="26"/>
                <w:szCs w:val="26"/>
                <w:lang w:val="vi-VN"/>
              </w:rPr>
            </w:pPr>
          </w:p>
        </w:tc>
      </w:tr>
      <w:tr w:rsidR="00B57D3F" w:rsidRPr="00900603" w:rsidTr="006659B0">
        <w:tc>
          <w:tcPr>
            <w:tcW w:w="1800" w:type="dxa"/>
            <w:vAlign w:val="center"/>
          </w:tcPr>
          <w:p w:rsidR="00B57D3F" w:rsidRPr="00900603" w:rsidRDefault="00B57D3F" w:rsidP="006857AD">
            <w:pPr>
              <w:jc w:val="center"/>
              <w:rPr>
                <w:b/>
                <w:sz w:val="26"/>
                <w:szCs w:val="26"/>
              </w:rPr>
            </w:pPr>
          </w:p>
          <w:p w:rsidR="00B57D3F" w:rsidRPr="00900603" w:rsidRDefault="00B57D3F" w:rsidP="006857AD">
            <w:pPr>
              <w:jc w:val="center"/>
              <w:rPr>
                <w:b/>
                <w:sz w:val="26"/>
                <w:szCs w:val="26"/>
              </w:rPr>
            </w:pPr>
            <w:r w:rsidRPr="00900603">
              <w:rPr>
                <w:b/>
                <w:sz w:val="26"/>
                <w:szCs w:val="26"/>
              </w:rPr>
              <w:t>Tháng</w:t>
            </w:r>
          </w:p>
          <w:p w:rsidR="00B57D3F" w:rsidRPr="00900603" w:rsidRDefault="00A82023" w:rsidP="006857AD">
            <w:pPr>
              <w:jc w:val="center"/>
              <w:rPr>
                <w:b/>
                <w:sz w:val="26"/>
                <w:szCs w:val="26"/>
              </w:rPr>
            </w:pPr>
            <w:r w:rsidRPr="00900603">
              <w:rPr>
                <w:b/>
                <w:sz w:val="26"/>
                <w:szCs w:val="26"/>
              </w:rPr>
              <w:t>5/</w:t>
            </w:r>
            <w:r w:rsidR="005B03D4" w:rsidRPr="00900603">
              <w:rPr>
                <w:b/>
                <w:sz w:val="26"/>
                <w:szCs w:val="26"/>
              </w:rPr>
              <w:t>20</w:t>
            </w:r>
            <w:r w:rsidR="001106C3" w:rsidRPr="00900603">
              <w:rPr>
                <w:b/>
                <w:sz w:val="26"/>
                <w:szCs w:val="26"/>
              </w:rPr>
              <w:t>20</w:t>
            </w:r>
          </w:p>
        </w:tc>
        <w:tc>
          <w:tcPr>
            <w:tcW w:w="5855" w:type="dxa"/>
          </w:tcPr>
          <w:p w:rsidR="00531999" w:rsidRPr="00900603" w:rsidRDefault="00B53410" w:rsidP="008F74DA">
            <w:pPr>
              <w:jc w:val="both"/>
              <w:rPr>
                <w:sz w:val="26"/>
                <w:szCs w:val="26"/>
              </w:rPr>
            </w:pPr>
            <w:r w:rsidRPr="00900603">
              <w:rPr>
                <w:sz w:val="26"/>
                <w:szCs w:val="26"/>
              </w:rPr>
              <w:t>- Từ 01/5</w:t>
            </w:r>
            <w:r w:rsidR="00DE6DE4" w:rsidRPr="00900603">
              <w:rPr>
                <w:sz w:val="26"/>
                <w:szCs w:val="26"/>
              </w:rPr>
              <w:t xml:space="preserve"> </w:t>
            </w:r>
            <w:r w:rsidRPr="00900603">
              <w:rPr>
                <w:sz w:val="26"/>
                <w:szCs w:val="26"/>
              </w:rPr>
              <w:t>- 10/5/2020</w:t>
            </w:r>
            <w:r w:rsidR="00531999" w:rsidRPr="00900603">
              <w:rPr>
                <w:sz w:val="26"/>
                <w:szCs w:val="26"/>
              </w:rPr>
              <w:t xml:space="preserve"> Nhà trường tổ chức đánh giá, tổng hợp, xếp loại, báo cáo kết quả </w:t>
            </w:r>
            <w:r w:rsidRPr="00900603">
              <w:rPr>
                <w:sz w:val="26"/>
                <w:szCs w:val="26"/>
              </w:rPr>
              <w:t>BDTX toàn trường. Ngày 15/5/2020</w:t>
            </w:r>
            <w:r w:rsidR="008F74DA" w:rsidRPr="00900603">
              <w:rPr>
                <w:sz w:val="26"/>
                <w:szCs w:val="26"/>
              </w:rPr>
              <w:t xml:space="preserve"> </w:t>
            </w:r>
            <w:r w:rsidR="00531999" w:rsidRPr="00900603">
              <w:rPr>
                <w:sz w:val="26"/>
                <w:szCs w:val="26"/>
              </w:rPr>
              <w:t>Nhà trường nộp báo cáo kết quả BDTX toàn trường lên PGD</w:t>
            </w:r>
            <w:r w:rsidR="008F74DA" w:rsidRPr="00900603">
              <w:rPr>
                <w:sz w:val="26"/>
                <w:szCs w:val="26"/>
              </w:rPr>
              <w:t>,</w:t>
            </w:r>
            <w:r w:rsidR="00531999" w:rsidRPr="00900603">
              <w:rPr>
                <w:sz w:val="26"/>
                <w:szCs w:val="26"/>
              </w:rPr>
              <w:t xml:space="preserve"> kèm theo danh sách đề nghị cấp trên cấp g</w:t>
            </w:r>
            <w:r w:rsidRPr="00900603">
              <w:rPr>
                <w:sz w:val="26"/>
                <w:szCs w:val="26"/>
              </w:rPr>
              <w:t>iấy chứng nhận BDTX năm học 2019-2020</w:t>
            </w:r>
            <w:r w:rsidR="00531999" w:rsidRPr="00900603">
              <w:rPr>
                <w:sz w:val="26"/>
                <w:szCs w:val="26"/>
              </w:rPr>
              <w:t>.</w:t>
            </w:r>
          </w:p>
        </w:tc>
        <w:tc>
          <w:tcPr>
            <w:tcW w:w="2268" w:type="dxa"/>
          </w:tcPr>
          <w:p w:rsidR="00B57D3F" w:rsidRPr="00900603" w:rsidRDefault="00B57D3F" w:rsidP="006857AD">
            <w:pPr>
              <w:rPr>
                <w:sz w:val="26"/>
                <w:szCs w:val="26"/>
              </w:rPr>
            </w:pPr>
          </w:p>
          <w:p w:rsidR="00B57D3F" w:rsidRPr="00900603" w:rsidRDefault="00B57D3F" w:rsidP="006857AD">
            <w:pPr>
              <w:rPr>
                <w:sz w:val="26"/>
                <w:szCs w:val="26"/>
              </w:rPr>
            </w:pPr>
            <w:r w:rsidRPr="00900603">
              <w:rPr>
                <w:sz w:val="26"/>
                <w:szCs w:val="26"/>
              </w:rPr>
              <w:t>- CBQL, TTCM.</w:t>
            </w:r>
          </w:p>
        </w:tc>
      </w:tr>
    </w:tbl>
    <w:p w:rsidR="0020603E" w:rsidRPr="00D77DCB" w:rsidRDefault="0020603E" w:rsidP="00925BF7">
      <w:pPr>
        <w:ind w:firstLine="720"/>
        <w:jc w:val="both"/>
        <w:rPr>
          <w:sz w:val="28"/>
          <w:szCs w:val="28"/>
        </w:rPr>
      </w:pPr>
      <w:r w:rsidRPr="00D77DCB">
        <w:rPr>
          <w:sz w:val="28"/>
          <w:szCs w:val="28"/>
        </w:rPr>
        <w:t>Trên đây là Kế hoạch bồi dưỡng thường xuyên cán bộ quản lí,</w:t>
      </w:r>
      <w:r w:rsidRPr="00D77DCB">
        <w:rPr>
          <w:rStyle w:val="apple-converted-space"/>
          <w:color w:val="000000"/>
          <w:spacing w:val="-4"/>
          <w:sz w:val="28"/>
          <w:szCs w:val="28"/>
        </w:rPr>
        <w:t> </w:t>
      </w:r>
      <w:r w:rsidRPr="00D77DCB">
        <w:rPr>
          <w:sz w:val="28"/>
          <w:szCs w:val="28"/>
        </w:rPr>
        <w:t>giáo viên tr</w:t>
      </w:r>
      <w:r w:rsidR="00BD2733" w:rsidRPr="00D77DCB">
        <w:rPr>
          <w:sz w:val="28"/>
          <w:szCs w:val="28"/>
        </w:rPr>
        <w:t xml:space="preserve">ường THCS </w:t>
      </w:r>
      <w:r w:rsidR="00FF0C80" w:rsidRPr="00D77DCB">
        <w:rPr>
          <w:sz w:val="28"/>
          <w:szCs w:val="28"/>
        </w:rPr>
        <w:t>Phong Hiền năm học 2019 - 2020</w:t>
      </w:r>
      <w:r w:rsidRPr="00D77DCB">
        <w:rPr>
          <w:sz w:val="28"/>
          <w:szCs w:val="28"/>
        </w:rPr>
        <w:t>, yêu cầu các tổ chuyên môn, g</w:t>
      </w:r>
      <w:r w:rsidR="00BE4818" w:rsidRPr="00D77DCB">
        <w:rPr>
          <w:sz w:val="28"/>
          <w:szCs w:val="28"/>
        </w:rPr>
        <w:t xml:space="preserve">iáo viên nghiêm túc triển khai </w:t>
      </w:r>
      <w:r w:rsidRPr="00D77DCB">
        <w:rPr>
          <w:sz w:val="28"/>
          <w:szCs w:val="28"/>
        </w:rPr>
        <w:t>thực hiện tốt kế hoạch này</w:t>
      </w:r>
      <w:r w:rsidR="003327C2" w:rsidRPr="00D77DCB">
        <w:rPr>
          <w:sz w:val="28"/>
          <w:szCs w:val="28"/>
        </w:rPr>
        <w:t>./</w:t>
      </w:r>
      <w:r w:rsidRPr="00D77DCB">
        <w:rPr>
          <w:sz w:val="28"/>
          <w:szCs w:val="28"/>
        </w:rPr>
        <w:t xml:space="preserve">. </w:t>
      </w:r>
    </w:p>
    <w:p w:rsidR="00845604" w:rsidRPr="00900603" w:rsidRDefault="00845604" w:rsidP="00845604">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86"/>
        <w:gridCol w:w="5202"/>
      </w:tblGrid>
      <w:tr w:rsidR="0020603E" w:rsidRPr="0017599C" w:rsidTr="006857AD">
        <w:tc>
          <w:tcPr>
            <w:tcW w:w="4810" w:type="dxa"/>
          </w:tcPr>
          <w:p w:rsidR="0020603E" w:rsidRPr="000729F0" w:rsidRDefault="0020603E" w:rsidP="006857AD">
            <w:pPr>
              <w:rPr>
                <w:b/>
                <w:i/>
              </w:rPr>
            </w:pPr>
            <w:r w:rsidRPr="000729F0">
              <w:rPr>
                <w:b/>
                <w:i/>
              </w:rPr>
              <w:t>Nơi nhận:</w:t>
            </w:r>
          </w:p>
          <w:p w:rsidR="0020603E" w:rsidRDefault="007923A1" w:rsidP="006857AD">
            <w:r>
              <w:t xml:space="preserve">- Phòng </w:t>
            </w:r>
            <w:r w:rsidR="0020603E" w:rsidRPr="000729F0">
              <w:t xml:space="preserve">GD&amp;ĐT </w:t>
            </w:r>
            <w:r w:rsidR="00BE4818">
              <w:t>Phong Điền</w:t>
            </w:r>
            <w:r w:rsidR="0020603E" w:rsidRPr="000729F0">
              <w:t>;</w:t>
            </w:r>
          </w:p>
          <w:p w:rsidR="0020603E" w:rsidRPr="000729F0" w:rsidRDefault="0020603E" w:rsidP="006857AD">
            <w:r w:rsidRPr="000729F0">
              <w:t>- Tổ chuyên môn nhà trường;</w:t>
            </w:r>
          </w:p>
          <w:p w:rsidR="0020603E" w:rsidRPr="0017599C" w:rsidRDefault="0020603E" w:rsidP="006857AD">
            <w:pPr>
              <w:rPr>
                <w:sz w:val="28"/>
                <w:szCs w:val="28"/>
              </w:rPr>
            </w:pPr>
            <w:r w:rsidRPr="000729F0">
              <w:t>- Lưu: VT.</w:t>
            </w:r>
          </w:p>
        </w:tc>
        <w:tc>
          <w:tcPr>
            <w:tcW w:w="6098" w:type="dxa"/>
          </w:tcPr>
          <w:p w:rsidR="0020603E" w:rsidRPr="0017599C" w:rsidRDefault="001A32E6" w:rsidP="006857AD">
            <w:pPr>
              <w:jc w:val="center"/>
              <w:rPr>
                <w:b/>
                <w:sz w:val="28"/>
                <w:szCs w:val="28"/>
              </w:rPr>
            </w:pPr>
            <w:r>
              <w:rPr>
                <w:b/>
                <w:sz w:val="28"/>
                <w:szCs w:val="28"/>
              </w:rPr>
              <w:t xml:space="preserve">P. </w:t>
            </w:r>
            <w:r w:rsidR="0020603E" w:rsidRPr="0017599C">
              <w:rPr>
                <w:b/>
                <w:sz w:val="28"/>
                <w:szCs w:val="28"/>
              </w:rPr>
              <w:t>HIỆU TRƯỞNG</w:t>
            </w:r>
          </w:p>
          <w:p w:rsidR="0020603E" w:rsidRPr="0017599C" w:rsidRDefault="0020603E" w:rsidP="006857AD">
            <w:pPr>
              <w:rPr>
                <w:b/>
                <w:sz w:val="28"/>
                <w:szCs w:val="28"/>
              </w:rPr>
            </w:pPr>
          </w:p>
          <w:p w:rsidR="0020603E" w:rsidRDefault="0020603E" w:rsidP="00925BF7">
            <w:pPr>
              <w:jc w:val="both"/>
              <w:rPr>
                <w:b/>
                <w:sz w:val="28"/>
                <w:szCs w:val="28"/>
              </w:rPr>
            </w:pPr>
          </w:p>
          <w:p w:rsidR="00D6261B" w:rsidRDefault="00D6261B" w:rsidP="00925BF7">
            <w:pPr>
              <w:jc w:val="both"/>
              <w:rPr>
                <w:b/>
                <w:sz w:val="28"/>
                <w:szCs w:val="28"/>
              </w:rPr>
            </w:pPr>
          </w:p>
          <w:p w:rsidR="00A64DBF" w:rsidRPr="0017599C" w:rsidRDefault="00A64DBF" w:rsidP="006857AD">
            <w:pPr>
              <w:rPr>
                <w:b/>
                <w:sz w:val="28"/>
                <w:szCs w:val="28"/>
              </w:rPr>
            </w:pPr>
          </w:p>
          <w:p w:rsidR="0020603E" w:rsidRPr="00BD2733" w:rsidRDefault="0020603E" w:rsidP="001A32E6">
            <w:pPr>
              <w:jc w:val="center"/>
              <w:rPr>
                <w:b/>
                <w:sz w:val="28"/>
                <w:szCs w:val="28"/>
              </w:rPr>
            </w:pPr>
          </w:p>
        </w:tc>
      </w:tr>
    </w:tbl>
    <w:p w:rsidR="004600C7" w:rsidRPr="00A82023" w:rsidRDefault="004600C7" w:rsidP="00FC001A">
      <w:pPr>
        <w:ind w:firstLine="993"/>
        <w:jc w:val="both"/>
        <w:rPr>
          <w:sz w:val="28"/>
          <w:szCs w:val="28"/>
        </w:rPr>
      </w:pPr>
    </w:p>
    <w:p w:rsidR="00D85224" w:rsidRPr="00A82023" w:rsidRDefault="00D85224" w:rsidP="00D85224">
      <w:pPr>
        <w:ind w:firstLine="720"/>
        <w:jc w:val="both"/>
        <w:rPr>
          <w:b/>
          <w:sz w:val="28"/>
          <w:szCs w:val="28"/>
        </w:rPr>
      </w:pPr>
    </w:p>
    <w:p w:rsidR="00D85224" w:rsidRPr="00A82023" w:rsidRDefault="00D85224" w:rsidP="00D85224">
      <w:pPr>
        <w:ind w:firstLine="720"/>
        <w:jc w:val="both"/>
        <w:rPr>
          <w:b/>
          <w:sz w:val="28"/>
          <w:szCs w:val="28"/>
        </w:rPr>
      </w:pPr>
    </w:p>
    <w:p w:rsidR="00D85224" w:rsidRPr="00A82023" w:rsidRDefault="00D85224" w:rsidP="00D85224">
      <w:pPr>
        <w:ind w:firstLine="720"/>
        <w:jc w:val="both"/>
        <w:rPr>
          <w:b/>
          <w:sz w:val="28"/>
          <w:szCs w:val="28"/>
        </w:rPr>
      </w:pPr>
    </w:p>
    <w:p w:rsidR="00D85224" w:rsidRPr="00A82023" w:rsidRDefault="00D85224" w:rsidP="00D85224">
      <w:pPr>
        <w:jc w:val="both"/>
        <w:rPr>
          <w:sz w:val="28"/>
          <w:szCs w:val="28"/>
        </w:rPr>
      </w:pPr>
    </w:p>
    <w:p w:rsidR="00D85224" w:rsidRPr="00A82023" w:rsidRDefault="00D85224" w:rsidP="00D85224">
      <w:pPr>
        <w:rPr>
          <w:sz w:val="28"/>
          <w:szCs w:val="28"/>
        </w:rPr>
      </w:pPr>
    </w:p>
    <w:sectPr w:rsidR="00D85224" w:rsidRPr="00A82023" w:rsidSect="006B0A0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01E"/>
    <w:multiLevelType w:val="hybridMultilevel"/>
    <w:tmpl w:val="D05AAD4E"/>
    <w:lvl w:ilvl="0" w:tplc="24B0C244">
      <w:start w:val="2"/>
      <w:numFmt w:val="upperRoman"/>
      <w:lvlText w:val="%1."/>
      <w:lvlJc w:val="left"/>
      <w:pPr>
        <w:tabs>
          <w:tab w:val="num" w:pos="1080"/>
        </w:tabs>
        <w:ind w:left="1080" w:hanging="720"/>
      </w:pPr>
      <w:rPr>
        <w:rFonts w:hint="default"/>
        <w:b/>
      </w:rPr>
    </w:lvl>
    <w:lvl w:ilvl="1" w:tplc="24C2B0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46DFE"/>
    <w:multiLevelType w:val="hybridMultilevel"/>
    <w:tmpl w:val="D964753E"/>
    <w:lvl w:ilvl="0" w:tplc="2D6AAE0C">
      <w:start w:val="1"/>
      <w:numFmt w:val="upperRoman"/>
      <w:lvlText w:val="%1."/>
      <w:lvlJc w:val="left"/>
      <w:pPr>
        <w:ind w:left="820" w:hanging="250"/>
        <w:jc w:val="right"/>
      </w:pPr>
      <w:rPr>
        <w:rFonts w:ascii="Times New Roman" w:eastAsia="Times New Roman" w:hAnsi="Times New Roman" w:cs="Times New Roman" w:hint="default"/>
        <w:b/>
        <w:bCs/>
        <w:w w:val="100"/>
        <w:sz w:val="28"/>
        <w:szCs w:val="28"/>
      </w:rPr>
    </w:lvl>
    <w:lvl w:ilvl="1" w:tplc="9C26DC70">
      <w:numFmt w:val="bullet"/>
      <w:lvlText w:val="-"/>
      <w:lvlJc w:val="left"/>
      <w:pPr>
        <w:ind w:left="362" w:hanging="185"/>
      </w:pPr>
      <w:rPr>
        <w:rFonts w:ascii="Times New Roman" w:eastAsia="Times New Roman" w:hAnsi="Times New Roman" w:cs="Times New Roman" w:hint="default"/>
        <w:b/>
        <w:bCs/>
        <w:w w:val="100"/>
        <w:sz w:val="28"/>
        <w:szCs w:val="28"/>
      </w:rPr>
    </w:lvl>
    <w:lvl w:ilvl="2" w:tplc="4D0E8C36">
      <w:numFmt w:val="bullet"/>
      <w:lvlText w:val="•"/>
      <w:lvlJc w:val="left"/>
      <w:pPr>
        <w:ind w:left="1831" w:hanging="185"/>
      </w:pPr>
      <w:rPr>
        <w:rFonts w:hint="default"/>
      </w:rPr>
    </w:lvl>
    <w:lvl w:ilvl="3" w:tplc="8AAA4062">
      <w:numFmt w:val="bullet"/>
      <w:lvlText w:val="•"/>
      <w:lvlJc w:val="left"/>
      <w:pPr>
        <w:ind w:left="2843" w:hanging="185"/>
      </w:pPr>
      <w:rPr>
        <w:rFonts w:hint="default"/>
      </w:rPr>
    </w:lvl>
    <w:lvl w:ilvl="4" w:tplc="7C0EA904">
      <w:numFmt w:val="bullet"/>
      <w:lvlText w:val="•"/>
      <w:lvlJc w:val="left"/>
      <w:pPr>
        <w:ind w:left="3855" w:hanging="185"/>
      </w:pPr>
      <w:rPr>
        <w:rFonts w:hint="default"/>
      </w:rPr>
    </w:lvl>
    <w:lvl w:ilvl="5" w:tplc="85EE8B14">
      <w:numFmt w:val="bullet"/>
      <w:lvlText w:val="•"/>
      <w:lvlJc w:val="left"/>
      <w:pPr>
        <w:ind w:left="4867" w:hanging="185"/>
      </w:pPr>
      <w:rPr>
        <w:rFonts w:hint="default"/>
      </w:rPr>
    </w:lvl>
    <w:lvl w:ilvl="6" w:tplc="019C3A6C">
      <w:numFmt w:val="bullet"/>
      <w:lvlText w:val="•"/>
      <w:lvlJc w:val="left"/>
      <w:pPr>
        <w:ind w:left="5879" w:hanging="185"/>
      </w:pPr>
      <w:rPr>
        <w:rFonts w:hint="default"/>
      </w:rPr>
    </w:lvl>
    <w:lvl w:ilvl="7" w:tplc="8932DBDE">
      <w:numFmt w:val="bullet"/>
      <w:lvlText w:val="•"/>
      <w:lvlJc w:val="left"/>
      <w:pPr>
        <w:ind w:left="6890" w:hanging="185"/>
      </w:pPr>
      <w:rPr>
        <w:rFonts w:hint="default"/>
      </w:rPr>
    </w:lvl>
    <w:lvl w:ilvl="8" w:tplc="8B5842EA">
      <w:numFmt w:val="bullet"/>
      <w:lvlText w:val="•"/>
      <w:lvlJc w:val="left"/>
      <w:pPr>
        <w:ind w:left="7902" w:hanging="185"/>
      </w:pPr>
      <w:rPr>
        <w:rFonts w:hint="default"/>
      </w:rPr>
    </w:lvl>
  </w:abstractNum>
  <w:abstractNum w:abstractNumId="2">
    <w:nsid w:val="03576007"/>
    <w:multiLevelType w:val="hybridMultilevel"/>
    <w:tmpl w:val="D84EAE42"/>
    <w:lvl w:ilvl="0" w:tplc="62E6A0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97187"/>
    <w:multiLevelType w:val="hybridMultilevel"/>
    <w:tmpl w:val="F7507800"/>
    <w:lvl w:ilvl="0" w:tplc="5F026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1BC722C"/>
    <w:multiLevelType w:val="hybridMultilevel"/>
    <w:tmpl w:val="65861D8E"/>
    <w:lvl w:ilvl="0" w:tplc="5D54C97A">
      <w:start w:val="1"/>
      <w:numFmt w:val="bullet"/>
      <w:lvlText w:val="-"/>
      <w:lvlJc w:val="left"/>
      <w:pPr>
        <w:tabs>
          <w:tab w:val="num" w:pos="840"/>
        </w:tabs>
        <w:ind w:left="840" w:hanging="360"/>
      </w:pPr>
      <w:rPr>
        <w:rFonts w:ascii="Times New Roman" w:eastAsia="Times New Roman" w:hAnsi="Times New Roman" w:cs="Times New Roman" w:hint="default"/>
      </w:rPr>
    </w:lvl>
    <w:lvl w:ilvl="1" w:tplc="81F64166">
      <w:start w:val="1"/>
      <w:numFmt w:val="upperRoman"/>
      <w:lvlText w:val="%2."/>
      <w:lvlJc w:val="left"/>
      <w:pPr>
        <w:tabs>
          <w:tab w:val="num" w:pos="1920"/>
        </w:tabs>
        <w:ind w:left="1920" w:hanging="720"/>
      </w:pPr>
      <w:rPr>
        <w:rFont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2FE64DAC"/>
    <w:multiLevelType w:val="hybridMultilevel"/>
    <w:tmpl w:val="03D2D388"/>
    <w:lvl w:ilvl="0" w:tplc="73A899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96436C"/>
    <w:multiLevelType w:val="hybridMultilevel"/>
    <w:tmpl w:val="DB8405C4"/>
    <w:lvl w:ilvl="0" w:tplc="EBE42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7913C9"/>
    <w:multiLevelType w:val="hybridMultilevel"/>
    <w:tmpl w:val="9210FEFA"/>
    <w:lvl w:ilvl="0" w:tplc="6CE27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FE4C3B"/>
    <w:multiLevelType w:val="hybridMultilevel"/>
    <w:tmpl w:val="2020B58E"/>
    <w:lvl w:ilvl="0" w:tplc="40182CD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
    <w:nsid w:val="57245585"/>
    <w:multiLevelType w:val="hybridMultilevel"/>
    <w:tmpl w:val="4C26B3BC"/>
    <w:lvl w:ilvl="0" w:tplc="EBB07C54">
      <w:start w:val="1"/>
      <w:numFmt w:val="decimal"/>
      <w:lvlText w:val="%1."/>
      <w:lvlJc w:val="left"/>
      <w:pPr>
        <w:ind w:left="707" w:hanging="281"/>
      </w:pPr>
      <w:rPr>
        <w:rFonts w:ascii="Times New Roman" w:eastAsia="Times New Roman" w:hAnsi="Times New Roman" w:cs="Times New Roman" w:hint="default"/>
        <w:spacing w:val="-2"/>
        <w:w w:val="100"/>
        <w:sz w:val="28"/>
        <w:szCs w:val="28"/>
      </w:rPr>
    </w:lvl>
    <w:lvl w:ilvl="1" w:tplc="1D522626">
      <w:numFmt w:val="bullet"/>
      <w:lvlText w:val="•"/>
      <w:lvlJc w:val="left"/>
      <w:pPr>
        <w:ind w:left="1651" w:hanging="281"/>
      </w:pPr>
      <w:rPr>
        <w:rFonts w:hint="default"/>
      </w:rPr>
    </w:lvl>
    <w:lvl w:ilvl="2" w:tplc="069A7D6C">
      <w:numFmt w:val="bullet"/>
      <w:lvlText w:val="•"/>
      <w:lvlJc w:val="left"/>
      <w:pPr>
        <w:ind w:left="2598" w:hanging="281"/>
      </w:pPr>
      <w:rPr>
        <w:rFonts w:hint="default"/>
      </w:rPr>
    </w:lvl>
    <w:lvl w:ilvl="3" w:tplc="162A9D10">
      <w:numFmt w:val="bullet"/>
      <w:lvlText w:val="•"/>
      <w:lvlJc w:val="left"/>
      <w:pPr>
        <w:ind w:left="3544" w:hanging="281"/>
      </w:pPr>
      <w:rPr>
        <w:rFonts w:hint="default"/>
      </w:rPr>
    </w:lvl>
    <w:lvl w:ilvl="4" w:tplc="038C6E4E">
      <w:numFmt w:val="bullet"/>
      <w:lvlText w:val="•"/>
      <w:lvlJc w:val="left"/>
      <w:pPr>
        <w:ind w:left="4491" w:hanging="281"/>
      </w:pPr>
      <w:rPr>
        <w:rFonts w:hint="default"/>
      </w:rPr>
    </w:lvl>
    <w:lvl w:ilvl="5" w:tplc="0DD865D8">
      <w:numFmt w:val="bullet"/>
      <w:lvlText w:val="•"/>
      <w:lvlJc w:val="left"/>
      <w:pPr>
        <w:ind w:left="5438" w:hanging="281"/>
      </w:pPr>
      <w:rPr>
        <w:rFonts w:hint="default"/>
      </w:rPr>
    </w:lvl>
    <w:lvl w:ilvl="6" w:tplc="729EB1C4">
      <w:numFmt w:val="bullet"/>
      <w:lvlText w:val="•"/>
      <w:lvlJc w:val="left"/>
      <w:pPr>
        <w:ind w:left="6384" w:hanging="281"/>
      </w:pPr>
      <w:rPr>
        <w:rFonts w:hint="default"/>
      </w:rPr>
    </w:lvl>
    <w:lvl w:ilvl="7" w:tplc="1D3E556C">
      <w:numFmt w:val="bullet"/>
      <w:lvlText w:val="•"/>
      <w:lvlJc w:val="left"/>
      <w:pPr>
        <w:ind w:left="7331" w:hanging="281"/>
      </w:pPr>
      <w:rPr>
        <w:rFonts w:hint="default"/>
      </w:rPr>
    </w:lvl>
    <w:lvl w:ilvl="8" w:tplc="A628BA4E">
      <w:numFmt w:val="bullet"/>
      <w:lvlText w:val="•"/>
      <w:lvlJc w:val="left"/>
      <w:pPr>
        <w:ind w:left="8278" w:hanging="281"/>
      </w:pPr>
      <w:rPr>
        <w:rFonts w:hint="default"/>
      </w:rPr>
    </w:lvl>
  </w:abstractNum>
  <w:abstractNum w:abstractNumId="10">
    <w:nsid w:val="63A5732B"/>
    <w:multiLevelType w:val="hybridMultilevel"/>
    <w:tmpl w:val="FDFE7E82"/>
    <w:lvl w:ilvl="0" w:tplc="DC80D55C">
      <w:numFmt w:val="bullet"/>
      <w:lvlText w:val="-"/>
      <w:lvlJc w:val="left"/>
      <w:pPr>
        <w:ind w:left="1851" w:hanging="164"/>
      </w:pPr>
      <w:rPr>
        <w:rFonts w:ascii="Times New Roman" w:eastAsia="Times New Roman" w:hAnsi="Times New Roman" w:cs="Times New Roman" w:hint="default"/>
        <w:w w:val="100"/>
        <w:sz w:val="28"/>
        <w:szCs w:val="28"/>
      </w:rPr>
    </w:lvl>
    <w:lvl w:ilvl="1" w:tplc="D298ADA6">
      <w:numFmt w:val="bullet"/>
      <w:lvlText w:val="•"/>
      <w:lvlJc w:val="left"/>
      <w:pPr>
        <w:ind w:left="1860" w:hanging="164"/>
      </w:pPr>
      <w:rPr>
        <w:rFonts w:hint="default"/>
      </w:rPr>
    </w:lvl>
    <w:lvl w:ilvl="2" w:tplc="4036A74C">
      <w:numFmt w:val="bullet"/>
      <w:lvlText w:val="•"/>
      <w:lvlJc w:val="left"/>
      <w:pPr>
        <w:ind w:left="2716" w:hanging="164"/>
      </w:pPr>
      <w:rPr>
        <w:rFonts w:hint="default"/>
      </w:rPr>
    </w:lvl>
    <w:lvl w:ilvl="3" w:tplc="83746278">
      <w:numFmt w:val="bullet"/>
      <w:lvlText w:val="•"/>
      <w:lvlJc w:val="left"/>
      <w:pPr>
        <w:ind w:left="3572" w:hanging="164"/>
      </w:pPr>
      <w:rPr>
        <w:rFonts w:hint="default"/>
      </w:rPr>
    </w:lvl>
    <w:lvl w:ilvl="4" w:tplc="F17001BC">
      <w:numFmt w:val="bullet"/>
      <w:lvlText w:val="•"/>
      <w:lvlJc w:val="left"/>
      <w:pPr>
        <w:ind w:left="4428" w:hanging="164"/>
      </w:pPr>
      <w:rPr>
        <w:rFonts w:hint="default"/>
      </w:rPr>
    </w:lvl>
    <w:lvl w:ilvl="5" w:tplc="0674EF84">
      <w:numFmt w:val="bullet"/>
      <w:lvlText w:val="•"/>
      <w:lvlJc w:val="left"/>
      <w:pPr>
        <w:ind w:left="5285" w:hanging="164"/>
      </w:pPr>
      <w:rPr>
        <w:rFonts w:hint="default"/>
      </w:rPr>
    </w:lvl>
    <w:lvl w:ilvl="6" w:tplc="57D62190">
      <w:numFmt w:val="bullet"/>
      <w:lvlText w:val="•"/>
      <w:lvlJc w:val="left"/>
      <w:pPr>
        <w:ind w:left="6141" w:hanging="164"/>
      </w:pPr>
      <w:rPr>
        <w:rFonts w:hint="default"/>
      </w:rPr>
    </w:lvl>
    <w:lvl w:ilvl="7" w:tplc="DEB2D936">
      <w:numFmt w:val="bullet"/>
      <w:lvlText w:val="•"/>
      <w:lvlJc w:val="left"/>
      <w:pPr>
        <w:ind w:left="6997" w:hanging="164"/>
      </w:pPr>
      <w:rPr>
        <w:rFonts w:hint="default"/>
      </w:rPr>
    </w:lvl>
    <w:lvl w:ilvl="8" w:tplc="7FB49B30">
      <w:numFmt w:val="bullet"/>
      <w:lvlText w:val="•"/>
      <w:lvlJc w:val="left"/>
      <w:pPr>
        <w:ind w:left="7853" w:hanging="164"/>
      </w:pPr>
      <w:rPr>
        <w:rFonts w:hint="default"/>
      </w:rPr>
    </w:lvl>
  </w:abstractNum>
  <w:abstractNum w:abstractNumId="11">
    <w:nsid w:val="689F74AF"/>
    <w:multiLevelType w:val="hybridMultilevel"/>
    <w:tmpl w:val="CD1AF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524B69"/>
    <w:multiLevelType w:val="hybridMultilevel"/>
    <w:tmpl w:val="9796FF20"/>
    <w:lvl w:ilvl="0" w:tplc="F014D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EC23D6"/>
    <w:multiLevelType w:val="hybridMultilevel"/>
    <w:tmpl w:val="04BAB8DE"/>
    <w:lvl w:ilvl="0" w:tplc="DA92B4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0647F4B"/>
    <w:multiLevelType w:val="hybridMultilevel"/>
    <w:tmpl w:val="71B47B82"/>
    <w:lvl w:ilvl="0" w:tplc="AA122386">
      <w:numFmt w:val="bullet"/>
      <w:lvlText w:val="-"/>
      <w:lvlJc w:val="left"/>
      <w:pPr>
        <w:ind w:left="682" w:hanging="233"/>
      </w:pPr>
      <w:rPr>
        <w:rFonts w:ascii="Times New Roman" w:eastAsia="Times New Roman" w:hAnsi="Times New Roman" w:cs="Times New Roman" w:hint="default"/>
        <w:w w:val="100"/>
        <w:sz w:val="28"/>
        <w:szCs w:val="28"/>
      </w:rPr>
    </w:lvl>
    <w:lvl w:ilvl="1" w:tplc="1C880B48">
      <w:numFmt w:val="bullet"/>
      <w:lvlText w:val="•"/>
      <w:lvlJc w:val="left"/>
      <w:pPr>
        <w:ind w:left="1568" w:hanging="233"/>
      </w:pPr>
      <w:rPr>
        <w:rFonts w:hint="default"/>
      </w:rPr>
    </w:lvl>
    <w:lvl w:ilvl="2" w:tplc="044416BC">
      <w:numFmt w:val="bullet"/>
      <w:lvlText w:val="•"/>
      <w:lvlJc w:val="left"/>
      <w:pPr>
        <w:ind w:left="2457" w:hanging="233"/>
      </w:pPr>
      <w:rPr>
        <w:rFonts w:hint="default"/>
      </w:rPr>
    </w:lvl>
    <w:lvl w:ilvl="3" w:tplc="88CC9750">
      <w:numFmt w:val="bullet"/>
      <w:lvlText w:val="•"/>
      <w:lvlJc w:val="left"/>
      <w:pPr>
        <w:ind w:left="3345" w:hanging="233"/>
      </w:pPr>
      <w:rPr>
        <w:rFonts w:hint="default"/>
      </w:rPr>
    </w:lvl>
    <w:lvl w:ilvl="4" w:tplc="3F00319E">
      <w:numFmt w:val="bullet"/>
      <w:lvlText w:val="•"/>
      <w:lvlJc w:val="left"/>
      <w:pPr>
        <w:ind w:left="4234" w:hanging="233"/>
      </w:pPr>
      <w:rPr>
        <w:rFonts w:hint="default"/>
      </w:rPr>
    </w:lvl>
    <w:lvl w:ilvl="5" w:tplc="DFA4533E">
      <w:numFmt w:val="bullet"/>
      <w:lvlText w:val="•"/>
      <w:lvlJc w:val="left"/>
      <w:pPr>
        <w:ind w:left="5123" w:hanging="233"/>
      </w:pPr>
      <w:rPr>
        <w:rFonts w:hint="default"/>
      </w:rPr>
    </w:lvl>
    <w:lvl w:ilvl="6" w:tplc="C89CAE3E">
      <w:numFmt w:val="bullet"/>
      <w:lvlText w:val="•"/>
      <w:lvlJc w:val="left"/>
      <w:pPr>
        <w:ind w:left="6011" w:hanging="233"/>
      </w:pPr>
      <w:rPr>
        <w:rFonts w:hint="default"/>
      </w:rPr>
    </w:lvl>
    <w:lvl w:ilvl="7" w:tplc="FFBC592C">
      <w:numFmt w:val="bullet"/>
      <w:lvlText w:val="•"/>
      <w:lvlJc w:val="left"/>
      <w:pPr>
        <w:ind w:left="6900" w:hanging="233"/>
      </w:pPr>
      <w:rPr>
        <w:rFonts w:hint="default"/>
      </w:rPr>
    </w:lvl>
    <w:lvl w:ilvl="8" w:tplc="5232D122">
      <w:numFmt w:val="bullet"/>
      <w:lvlText w:val="•"/>
      <w:lvlJc w:val="left"/>
      <w:pPr>
        <w:ind w:left="7789" w:hanging="233"/>
      </w:pPr>
      <w:rPr>
        <w:rFonts w:hint="default"/>
      </w:rPr>
    </w:lvl>
  </w:abstractNum>
  <w:abstractNum w:abstractNumId="15">
    <w:nsid w:val="74FC28A5"/>
    <w:multiLevelType w:val="hybridMultilevel"/>
    <w:tmpl w:val="EF0ADF66"/>
    <w:lvl w:ilvl="0" w:tplc="4B52FD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5993CA4"/>
    <w:multiLevelType w:val="hybridMultilevel"/>
    <w:tmpl w:val="7284AFDE"/>
    <w:lvl w:ilvl="0" w:tplc="85B017A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nsid w:val="76A7428F"/>
    <w:multiLevelType w:val="hybridMultilevel"/>
    <w:tmpl w:val="C0DE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803DC"/>
    <w:multiLevelType w:val="hybridMultilevel"/>
    <w:tmpl w:val="9CACF4AA"/>
    <w:lvl w:ilvl="0" w:tplc="02F4C4C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11"/>
  </w:num>
  <w:num w:numId="4">
    <w:abstractNumId w:val="7"/>
  </w:num>
  <w:num w:numId="5">
    <w:abstractNumId w:val="17"/>
  </w:num>
  <w:num w:numId="6">
    <w:abstractNumId w:val="16"/>
  </w:num>
  <w:num w:numId="7">
    <w:abstractNumId w:val="8"/>
  </w:num>
  <w:num w:numId="8">
    <w:abstractNumId w:val="10"/>
  </w:num>
  <w:num w:numId="9">
    <w:abstractNumId w:val="14"/>
  </w:num>
  <w:num w:numId="10">
    <w:abstractNumId w:val="9"/>
  </w:num>
  <w:num w:numId="11">
    <w:abstractNumId w:val="1"/>
  </w:num>
  <w:num w:numId="12">
    <w:abstractNumId w:val="4"/>
  </w:num>
  <w:num w:numId="13">
    <w:abstractNumId w:val="18"/>
  </w:num>
  <w:num w:numId="14">
    <w:abstractNumId w:val="12"/>
  </w:num>
  <w:num w:numId="15">
    <w:abstractNumId w:val="0"/>
  </w:num>
  <w:num w:numId="16">
    <w:abstractNumId w:val="3"/>
  </w:num>
  <w:num w:numId="17">
    <w:abstractNumId w:val="2"/>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30"/>
  <w:displayHorizontalDrawingGridEvery w:val="2"/>
  <w:displayVerticalDrawingGridEvery w:val="2"/>
  <w:characterSpacingControl w:val="doNotCompress"/>
  <w:compat/>
  <w:rsids>
    <w:rsidRoot w:val="00D85224"/>
    <w:rsid w:val="00005970"/>
    <w:rsid w:val="00006E2D"/>
    <w:rsid w:val="0002302D"/>
    <w:rsid w:val="000311E0"/>
    <w:rsid w:val="00031574"/>
    <w:rsid w:val="00052462"/>
    <w:rsid w:val="00066BB9"/>
    <w:rsid w:val="000729F0"/>
    <w:rsid w:val="00095FDC"/>
    <w:rsid w:val="000E0F4A"/>
    <w:rsid w:val="000E1DA6"/>
    <w:rsid w:val="000E1E55"/>
    <w:rsid w:val="000E32F6"/>
    <w:rsid w:val="001078EF"/>
    <w:rsid w:val="001106C3"/>
    <w:rsid w:val="00117CC8"/>
    <w:rsid w:val="00120228"/>
    <w:rsid w:val="00143CE8"/>
    <w:rsid w:val="00145557"/>
    <w:rsid w:val="00147410"/>
    <w:rsid w:val="00151DD6"/>
    <w:rsid w:val="00161142"/>
    <w:rsid w:val="0016545E"/>
    <w:rsid w:val="00172054"/>
    <w:rsid w:val="0018066F"/>
    <w:rsid w:val="00181D6E"/>
    <w:rsid w:val="00197BA4"/>
    <w:rsid w:val="001A32E6"/>
    <w:rsid w:val="001B1F55"/>
    <w:rsid w:val="001C697A"/>
    <w:rsid w:val="001D2319"/>
    <w:rsid w:val="001D39E5"/>
    <w:rsid w:val="001F40BA"/>
    <w:rsid w:val="0020603E"/>
    <w:rsid w:val="002118A2"/>
    <w:rsid w:val="00236379"/>
    <w:rsid w:val="0026128E"/>
    <w:rsid w:val="00262A08"/>
    <w:rsid w:val="00264403"/>
    <w:rsid w:val="00266488"/>
    <w:rsid w:val="003327C2"/>
    <w:rsid w:val="00343E25"/>
    <w:rsid w:val="00344D40"/>
    <w:rsid w:val="00362A72"/>
    <w:rsid w:val="00362AD9"/>
    <w:rsid w:val="003D4C5C"/>
    <w:rsid w:val="003F2D88"/>
    <w:rsid w:val="003F493D"/>
    <w:rsid w:val="004271BC"/>
    <w:rsid w:val="004536A2"/>
    <w:rsid w:val="004600C7"/>
    <w:rsid w:val="00481379"/>
    <w:rsid w:val="00484B7E"/>
    <w:rsid w:val="004D41FE"/>
    <w:rsid w:val="004F55D6"/>
    <w:rsid w:val="00510232"/>
    <w:rsid w:val="00530D70"/>
    <w:rsid w:val="00531999"/>
    <w:rsid w:val="00534FD1"/>
    <w:rsid w:val="0054520C"/>
    <w:rsid w:val="005534A5"/>
    <w:rsid w:val="005B03D4"/>
    <w:rsid w:val="005C129A"/>
    <w:rsid w:val="005C7310"/>
    <w:rsid w:val="005C7359"/>
    <w:rsid w:val="005D1E14"/>
    <w:rsid w:val="005F0AFC"/>
    <w:rsid w:val="00613C5F"/>
    <w:rsid w:val="006659B0"/>
    <w:rsid w:val="006772DC"/>
    <w:rsid w:val="00677690"/>
    <w:rsid w:val="006871E8"/>
    <w:rsid w:val="006A1768"/>
    <w:rsid w:val="006B0A0C"/>
    <w:rsid w:val="006C4269"/>
    <w:rsid w:val="00730A79"/>
    <w:rsid w:val="007422D6"/>
    <w:rsid w:val="00757AE9"/>
    <w:rsid w:val="007923A1"/>
    <w:rsid w:val="007B779B"/>
    <w:rsid w:val="00845604"/>
    <w:rsid w:val="00856C57"/>
    <w:rsid w:val="00892CB8"/>
    <w:rsid w:val="008C4065"/>
    <w:rsid w:val="008C564F"/>
    <w:rsid w:val="008F74DA"/>
    <w:rsid w:val="00900603"/>
    <w:rsid w:val="00925BF7"/>
    <w:rsid w:val="00925DC6"/>
    <w:rsid w:val="00932FBD"/>
    <w:rsid w:val="00972AA0"/>
    <w:rsid w:val="00985B64"/>
    <w:rsid w:val="009D1026"/>
    <w:rsid w:val="009F74D9"/>
    <w:rsid w:val="00A07A4D"/>
    <w:rsid w:val="00A63E58"/>
    <w:rsid w:val="00A64DBF"/>
    <w:rsid w:val="00A67280"/>
    <w:rsid w:val="00A7211C"/>
    <w:rsid w:val="00A82023"/>
    <w:rsid w:val="00A83AEB"/>
    <w:rsid w:val="00AD2F0F"/>
    <w:rsid w:val="00AE29A3"/>
    <w:rsid w:val="00B20929"/>
    <w:rsid w:val="00B41377"/>
    <w:rsid w:val="00B4640E"/>
    <w:rsid w:val="00B53410"/>
    <w:rsid w:val="00B57D3F"/>
    <w:rsid w:val="00B84245"/>
    <w:rsid w:val="00B91003"/>
    <w:rsid w:val="00BC3634"/>
    <w:rsid w:val="00BD2733"/>
    <w:rsid w:val="00BE4818"/>
    <w:rsid w:val="00BF6331"/>
    <w:rsid w:val="00C06121"/>
    <w:rsid w:val="00C06DA4"/>
    <w:rsid w:val="00C3147C"/>
    <w:rsid w:val="00C56378"/>
    <w:rsid w:val="00C729AF"/>
    <w:rsid w:val="00D066CA"/>
    <w:rsid w:val="00D359BD"/>
    <w:rsid w:val="00D360F7"/>
    <w:rsid w:val="00D6261B"/>
    <w:rsid w:val="00D74057"/>
    <w:rsid w:val="00D77DCB"/>
    <w:rsid w:val="00D8381A"/>
    <w:rsid w:val="00D85224"/>
    <w:rsid w:val="00DC55B1"/>
    <w:rsid w:val="00DE6DE4"/>
    <w:rsid w:val="00DF0A7C"/>
    <w:rsid w:val="00E139C0"/>
    <w:rsid w:val="00E22C14"/>
    <w:rsid w:val="00E40AA7"/>
    <w:rsid w:val="00E42DE7"/>
    <w:rsid w:val="00E4681A"/>
    <w:rsid w:val="00E51A31"/>
    <w:rsid w:val="00EA6BDC"/>
    <w:rsid w:val="00EE3F21"/>
    <w:rsid w:val="00EF71A3"/>
    <w:rsid w:val="00F225BF"/>
    <w:rsid w:val="00F42310"/>
    <w:rsid w:val="00F759D7"/>
    <w:rsid w:val="00F76E2F"/>
    <w:rsid w:val="00FC001A"/>
    <w:rsid w:val="00FC18B9"/>
    <w:rsid w:val="00FD51A7"/>
    <w:rsid w:val="00FF0C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24"/>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4600C7"/>
    <w:pPr>
      <w:widowControl w:val="0"/>
      <w:spacing w:before="4" w:line="319" w:lineRule="exact"/>
      <w:ind w:left="800"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522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D852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D85224"/>
  </w:style>
  <w:style w:type="paragraph" w:styleId="ListParagraph">
    <w:name w:val="List Paragraph"/>
    <w:basedOn w:val="Normal"/>
    <w:uiPriority w:val="1"/>
    <w:qFormat/>
    <w:rsid w:val="00D85224"/>
    <w:pPr>
      <w:ind w:left="720"/>
      <w:contextualSpacing/>
    </w:pPr>
  </w:style>
  <w:style w:type="character" w:customStyle="1" w:styleId="Heading1Char">
    <w:name w:val="Heading 1 Char"/>
    <w:basedOn w:val="DefaultParagraphFont"/>
    <w:link w:val="Heading1"/>
    <w:uiPriority w:val="1"/>
    <w:rsid w:val="004600C7"/>
    <w:rPr>
      <w:rFonts w:eastAsia="Times New Roman" w:cs="Times New Roman"/>
      <w:b/>
      <w:bCs/>
      <w:sz w:val="28"/>
      <w:szCs w:val="28"/>
    </w:rPr>
  </w:style>
  <w:style w:type="paragraph" w:customStyle="1" w:styleId="CharCharCharCharCharCharChar0">
    <w:name w:val="Char Char Char Char Char Char Char"/>
    <w:basedOn w:val="Normal"/>
    <w:autoRedefine/>
    <w:rsid w:val="0020603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1"/>
    <w:qFormat/>
    <w:rsid w:val="00A7211C"/>
    <w:pPr>
      <w:widowControl w:val="0"/>
      <w:ind w:left="102" w:firstLine="347"/>
    </w:pPr>
    <w:rPr>
      <w:sz w:val="28"/>
      <w:szCs w:val="28"/>
    </w:rPr>
  </w:style>
  <w:style w:type="character" w:customStyle="1" w:styleId="BodyTextChar">
    <w:name w:val="Body Text Char"/>
    <w:basedOn w:val="DefaultParagraphFont"/>
    <w:link w:val="BodyText"/>
    <w:uiPriority w:val="1"/>
    <w:rsid w:val="00A7211C"/>
    <w:rPr>
      <w:rFonts w:eastAsia="Times New Roman" w:cs="Times New Roman"/>
      <w:sz w:val="28"/>
      <w:szCs w:val="28"/>
    </w:rPr>
  </w:style>
  <w:style w:type="paragraph" w:styleId="BalloonText">
    <w:name w:val="Balloon Text"/>
    <w:basedOn w:val="Normal"/>
    <w:link w:val="BalloonTextChar"/>
    <w:uiPriority w:val="99"/>
    <w:semiHidden/>
    <w:unhideWhenUsed/>
    <w:rsid w:val="00E51A31"/>
    <w:rPr>
      <w:rFonts w:ascii="Tahoma" w:hAnsi="Tahoma" w:cs="Tahoma"/>
      <w:sz w:val="16"/>
      <w:szCs w:val="16"/>
    </w:rPr>
  </w:style>
  <w:style w:type="character" w:customStyle="1" w:styleId="BalloonTextChar">
    <w:name w:val="Balloon Text Char"/>
    <w:basedOn w:val="DefaultParagraphFont"/>
    <w:link w:val="BalloonText"/>
    <w:uiPriority w:val="99"/>
    <w:semiHidden/>
    <w:rsid w:val="00E51A31"/>
    <w:rPr>
      <w:rFonts w:ascii="Tahoma" w:eastAsia="Times New Roman" w:hAnsi="Tahoma" w:cs="Tahoma"/>
      <w:sz w:val="16"/>
      <w:szCs w:val="16"/>
    </w:rPr>
  </w:style>
  <w:style w:type="character" w:styleId="Emphasis">
    <w:name w:val="Emphasis"/>
    <w:basedOn w:val="DefaultParagraphFont"/>
    <w:qFormat/>
    <w:rsid w:val="00C3147C"/>
    <w:rPr>
      <w:i/>
      <w:iCs/>
    </w:rPr>
  </w:style>
  <w:style w:type="character" w:styleId="Hyperlink">
    <w:name w:val="Hyperlink"/>
    <w:basedOn w:val="DefaultParagraphFont"/>
    <w:rsid w:val="00F76E2F"/>
    <w:rPr>
      <w:color w:val="0000FF"/>
      <w:u w:val="single"/>
    </w:rPr>
  </w:style>
  <w:style w:type="paragraph" w:customStyle="1" w:styleId="Body1">
    <w:name w:val="Body 1"/>
    <w:rsid w:val="005534A5"/>
    <w:pPr>
      <w:spacing w:after="0" w:line="240" w:lineRule="auto"/>
      <w:outlineLvl w:val="0"/>
    </w:pPr>
    <w:rPr>
      <w:rFonts w:ascii="Helvetica" w:eastAsia="Times New Roman" w:hAnsi="Helvetica" w:cs="Times New Roman"/>
      <w:b/>
      <w:color w:val="000000"/>
      <w:sz w:val="24"/>
      <w:szCs w:val="20"/>
      <w:u w:color="000000"/>
    </w:rPr>
  </w:style>
  <w:style w:type="paragraph" w:styleId="NormalWeb">
    <w:name w:val="Normal (Web)"/>
    <w:basedOn w:val="Normal"/>
    <w:rsid w:val="005C7359"/>
    <w:pPr>
      <w:spacing w:before="100" w:beforeAutospacing="1" w:after="100" w:afterAutospacing="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24"/>
    <w:pPr>
      <w:spacing w:after="0" w:line="240" w:lineRule="auto"/>
    </w:pPr>
    <w:rPr>
      <w:rFonts w:eastAsia="Times New Roman" w:cs="Times New Roman"/>
      <w:sz w:val="24"/>
      <w:szCs w:val="24"/>
    </w:rPr>
  </w:style>
  <w:style w:type="paragraph" w:styleId="Heading1">
    <w:name w:val="heading 1"/>
    <w:basedOn w:val="Normal"/>
    <w:link w:val="Heading1Char"/>
    <w:uiPriority w:val="1"/>
    <w:qFormat/>
    <w:rsid w:val="004600C7"/>
    <w:pPr>
      <w:widowControl w:val="0"/>
      <w:spacing w:before="4" w:line="319" w:lineRule="exact"/>
      <w:ind w:left="800"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522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D852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D85224"/>
  </w:style>
  <w:style w:type="paragraph" w:styleId="ListParagraph">
    <w:name w:val="List Paragraph"/>
    <w:basedOn w:val="Normal"/>
    <w:uiPriority w:val="1"/>
    <w:qFormat/>
    <w:rsid w:val="00D85224"/>
    <w:pPr>
      <w:ind w:left="720"/>
      <w:contextualSpacing/>
    </w:pPr>
  </w:style>
  <w:style w:type="character" w:customStyle="1" w:styleId="Heading1Char">
    <w:name w:val="Heading 1 Char"/>
    <w:basedOn w:val="DefaultParagraphFont"/>
    <w:link w:val="Heading1"/>
    <w:uiPriority w:val="1"/>
    <w:rsid w:val="004600C7"/>
    <w:rPr>
      <w:rFonts w:eastAsia="Times New Roman" w:cs="Times New Roman"/>
      <w:b/>
      <w:bCs/>
      <w:sz w:val="28"/>
      <w:szCs w:val="28"/>
    </w:rPr>
  </w:style>
  <w:style w:type="paragraph" w:customStyle="1" w:styleId="CharCharCharCharCharCharChar0">
    <w:name w:val="Char Char Char Char Char Char Char"/>
    <w:basedOn w:val="Normal"/>
    <w:autoRedefine/>
    <w:rsid w:val="0020603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uiPriority w:val="1"/>
    <w:qFormat/>
    <w:rsid w:val="00A7211C"/>
    <w:pPr>
      <w:widowControl w:val="0"/>
      <w:ind w:left="102" w:firstLine="347"/>
    </w:pPr>
    <w:rPr>
      <w:sz w:val="28"/>
      <w:szCs w:val="28"/>
    </w:rPr>
  </w:style>
  <w:style w:type="character" w:customStyle="1" w:styleId="BodyTextChar">
    <w:name w:val="Body Text Char"/>
    <w:basedOn w:val="DefaultParagraphFont"/>
    <w:link w:val="BodyText"/>
    <w:uiPriority w:val="1"/>
    <w:rsid w:val="00A7211C"/>
    <w:rPr>
      <w:rFonts w:eastAsia="Times New Roman" w:cs="Times New Roman"/>
      <w:sz w:val="28"/>
      <w:szCs w:val="28"/>
    </w:rPr>
  </w:style>
  <w:style w:type="paragraph" w:styleId="BalloonText">
    <w:name w:val="Balloon Text"/>
    <w:basedOn w:val="Normal"/>
    <w:link w:val="BalloonTextChar"/>
    <w:uiPriority w:val="99"/>
    <w:semiHidden/>
    <w:unhideWhenUsed/>
    <w:rsid w:val="00E51A31"/>
    <w:rPr>
      <w:rFonts w:ascii="Tahoma" w:hAnsi="Tahoma" w:cs="Tahoma"/>
      <w:sz w:val="16"/>
      <w:szCs w:val="16"/>
    </w:rPr>
  </w:style>
  <w:style w:type="character" w:customStyle="1" w:styleId="BalloonTextChar">
    <w:name w:val="Balloon Text Char"/>
    <w:basedOn w:val="DefaultParagraphFont"/>
    <w:link w:val="BalloonText"/>
    <w:uiPriority w:val="99"/>
    <w:semiHidden/>
    <w:rsid w:val="00E51A31"/>
    <w:rPr>
      <w:rFonts w:ascii="Tahoma" w:eastAsia="Times New Roman" w:hAnsi="Tahoma" w:cs="Tahoma"/>
      <w:sz w:val="16"/>
      <w:szCs w:val="16"/>
    </w:rPr>
  </w:style>
  <w:style w:type="character" w:styleId="Emphasis">
    <w:name w:val="Emphasis"/>
    <w:basedOn w:val="DefaultParagraphFont"/>
    <w:qFormat/>
    <w:rsid w:val="00C3147C"/>
    <w:rPr>
      <w:i/>
      <w:iCs/>
    </w:rPr>
  </w:style>
  <w:style w:type="character" w:styleId="Hyperlink">
    <w:name w:val="Hyperlink"/>
    <w:basedOn w:val="DefaultParagraphFont"/>
    <w:rsid w:val="00F76E2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e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Windows User</cp:lastModifiedBy>
  <cp:revision>104</cp:revision>
  <cp:lastPrinted>2019-12-12T08:09:00Z</cp:lastPrinted>
  <dcterms:created xsi:type="dcterms:W3CDTF">2018-10-17T01:46:00Z</dcterms:created>
  <dcterms:modified xsi:type="dcterms:W3CDTF">2019-12-12T08:14:00Z</dcterms:modified>
</cp:coreProperties>
</file>